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r="http://schemas.openxmlformats.org/officeDocument/2006/relationships">
  <w:body>
    <w:p>
      <w:pPr>
        <w:spacing w:before="480" w:after="480" w:line="288" w:lineRule="auto"/>
        <w:ind w:left="0"/>
      </w:pPr>
      <w:r>
        <w:rPr>
          <w:rFonts w:eastAsia="等线" w:ascii="Arial" w:cs="Arial" w:hAnsi="Arial"/>
          <w:b w:val="true"/>
          <w:sz w:val="52"/>
        </w:rPr>
        <w:t>Mini Hi产品使用手册</w:t>
      </w:r>
    </w:p>
    <w:p>
      <w:pPr>
        <w:pStyle w:val="3"/>
        <w:spacing w:before="300" w:after="120" w:line="288" w:lineRule="auto"/>
        <w:ind w:left="0"/>
        <w:jc w:val="center"/>
        <w:outlineLvl w:val="2"/>
      </w:pPr>
      <w:bookmarkStart w:name="heading_0" w:id="0"/>
      <w:r>
        <w:rPr>
          <w:rFonts w:eastAsia="等线" w:ascii="Arial" w:cs="Arial" w:hAnsi="Arial"/>
          <w:b w:val="true"/>
          <w:sz w:val="30"/>
        </w:rPr>
        <w:t>人形机器人Mini Hi</w:t>
      </w:r>
      <w:bookmarkEnd w:id="0"/>
    </w:p>
    <w:p>
      <w:pPr>
        <w:spacing w:before="120" w:after="120" w:line="288" w:lineRule="auto"/>
        <w:ind w:left="0"/>
        <w:jc w:val="center"/>
      </w:pPr>
      <w:r>
        <w:rPr>
          <w:rFonts w:eastAsia="等线" w:ascii="Arial" w:cs="Arial" w:hAnsi="Arial"/>
          <w:b w:val="true"/>
          <w:sz w:val="22"/>
        </w:rPr>
        <w:t>使用手册（套件）</w:t>
      </w:r>
    </w:p>
    <w:p>
      <w:pPr>
        <w:spacing w:before="120" w:after="120" w:line="288" w:lineRule="auto"/>
        <w:ind w:left="0"/>
        <w:jc w:val="center"/>
      </w:pPr>
      <w:r>
        <w:drawing>
          <wp:inline distT="0" distR="0" distB="0" distL="0">
            <wp:extent cx="4772025" cy="6372225"/>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4"/>
                    <a:stretch>
                      <a:fillRect/>
                    </a:stretch>
                  </pic:blipFill>
                  <pic:spPr>
                    <a:xfrm>
                      <a:off x="0" y="0"/>
                      <a:ext cx="4772025" cy="6372225"/>
                    </a:xfrm>
                    <a:prstGeom prst="rect">
                      <a:avLst/>
                    </a:prstGeom>
                  </pic:spPr>
                </pic:pic>
              </a:graphicData>
            </a:graphic>
          </wp:inline>
        </w:drawing>
      </w:r>
    </w:p>
    <w:p>
      <w:pPr>
        <w:spacing w:before="120" w:after="120" w:line="288" w:lineRule="auto"/>
        <w:ind w:left="0"/>
        <w:jc w:val="left"/>
      </w:pPr>
    </w:p>
    <w:p>
      <w:pPr>
        <w:spacing w:before="120" w:after="120" w:line="288" w:lineRule="auto"/>
        <w:ind w:left="0"/>
        <w:jc w:val="center"/>
      </w:pPr>
      <w:r>
        <w:drawing>
          <wp:inline distT="0" distR="0" distB="0" distL="0">
            <wp:extent cx="2686050" cy="800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5"/>
                    <a:stretch>
                      <a:fillRect/>
                    </a:stretch>
                  </pic:blipFill>
                  <pic:spPr>
                    <a:xfrm>
                      <a:off x="0" y="0"/>
                      <a:ext cx="2686050" cy="800100"/>
                    </a:xfrm>
                    <a:prstGeom prst="rect">
                      <a:avLst/>
                    </a:prstGeom>
                  </pic:spPr>
                </pic:pic>
              </a:graphicData>
            </a:graphic>
          </wp:inline>
        </w:drawing>
      </w:r>
    </w:p>
    <w:p>
      <w:pPr>
        <w:pStyle w:val="3"/>
        <w:spacing w:before="300" w:after="120" w:line="288" w:lineRule="auto"/>
        <w:ind w:left="0"/>
        <w:jc w:val="left"/>
        <w:outlineLvl w:val="2"/>
      </w:pPr>
      <w:bookmarkStart w:name="heading_1" w:id="1"/>
      <w:r>
        <w:rPr>
          <w:rFonts w:eastAsia="等线" w:ascii="Arial" w:cs="Arial" w:hAnsi="Arial"/>
          <w:b w:val="true"/>
          <w:sz w:val="30"/>
        </w:rPr>
        <w:t>法律声明</w:t>
      </w:r>
      <w:bookmarkEnd w:id="1"/>
    </w:p>
    <w:p>
      <w:pPr>
        <w:numPr>
          <w:numId w:val="1"/>
        </w:numPr>
        <w:spacing w:before="120" w:after="120" w:line="288" w:lineRule="auto"/>
        <w:ind w:left="0"/>
        <w:jc w:val="left"/>
      </w:pPr>
      <w:r>
        <w:rPr>
          <w:rFonts w:eastAsia="等线" w:ascii="Arial" w:cs="Arial" w:hAnsi="Arial"/>
          <w:sz w:val="22"/>
        </w:rPr>
        <w:t>在使用本产品前,请用户务必仔细阅读本手册,按照本手册内容操作本产品。</w:t>
      </w:r>
    </w:p>
    <w:p>
      <w:pPr>
        <w:numPr>
          <w:numId w:val="2"/>
        </w:numPr>
        <w:spacing w:before="120" w:after="120" w:line="288" w:lineRule="auto"/>
        <w:ind w:left="0"/>
        <w:jc w:val="left"/>
      </w:pPr>
      <w:r>
        <w:rPr>
          <w:rFonts w:eastAsia="等线" w:ascii="Arial" w:cs="Arial" w:hAnsi="Arial"/>
          <w:sz w:val="22"/>
        </w:rPr>
        <w:t>使用本产品视为您已经阅读并接受与本产品相关的全部条款。</w:t>
      </w:r>
    </w:p>
    <w:p>
      <w:pPr>
        <w:numPr>
          <w:numId w:val="3"/>
        </w:numPr>
        <w:spacing w:before="120" w:after="120" w:line="288" w:lineRule="auto"/>
        <w:ind w:left="0"/>
        <w:jc w:val="left"/>
      </w:pPr>
      <w:r>
        <w:rPr>
          <w:rFonts w:eastAsia="等线" w:ascii="Arial" w:cs="Arial" w:hAnsi="Arial"/>
          <w:sz w:val="22"/>
        </w:rPr>
        <w:t xml:space="preserve">如用户违反本手册内容使用本产品，造成的任何财产损失、人身伤害事故，高擎机电将不承担任何责任。 </w:t>
      </w:r>
    </w:p>
    <w:p>
      <w:pPr>
        <w:numPr>
          <w:numId w:val="4"/>
        </w:numPr>
        <w:spacing w:before="120" w:after="120" w:line="288" w:lineRule="auto"/>
        <w:ind w:left="0"/>
        <w:jc w:val="left"/>
      </w:pPr>
      <w:r>
        <w:rPr>
          <w:rFonts w:eastAsia="等线" w:ascii="Arial" w:cs="Arial" w:hAnsi="Arial"/>
          <w:sz w:val="22"/>
        </w:rPr>
        <w:t>用户承诺对自己的行为负责，并对由此产生的后果承担责任。</w:t>
      </w:r>
    </w:p>
    <w:p>
      <w:pPr>
        <w:numPr>
          <w:numId w:val="5"/>
        </w:numPr>
        <w:spacing w:before="120" w:after="120" w:line="288" w:lineRule="auto"/>
        <w:ind w:left="0"/>
        <w:jc w:val="left"/>
      </w:pPr>
      <w:r>
        <w:rPr>
          <w:rFonts w:eastAsia="等线" w:ascii="Arial" w:cs="Arial" w:hAnsi="Arial"/>
          <w:sz w:val="22"/>
        </w:rPr>
        <w:t xml:space="preserve">用户承诺仅将本产品用于合法目的，并同意遵守这些条款以及由高擎机电制定的任何相关政策或准则。 </w:t>
      </w:r>
    </w:p>
    <w:p>
      <w:pPr>
        <w:numPr>
          <w:numId w:val="6"/>
        </w:numPr>
        <w:spacing w:before="120" w:after="120" w:line="288" w:lineRule="auto"/>
        <w:ind w:left="0"/>
        <w:jc w:val="left"/>
      </w:pPr>
      <w:r>
        <w:rPr>
          <w:rFonts w:eastAsia="等线" w:ascii="Arial" w:cs="Arial" w:hAnsi="Arial"/>
          <w:sz w:val="22"/>
        </w:rPr>
        <w:t>在法律允许的最大范围内，高擎机电不对本产品作任何明示或默示的保证，包括但不限于特定用途适用性 或不侵权性的保证。在法律允许的最大范围内，高擎机电对用户因未按照本文件使用本产品而导致的任何 损害不承担责任。高擎机电不对任何间接、后果性、惩罚性、附带性特殊或惩罚性损害负责，包括因购 买、使用或无法使用本产品而产生的损害（即使高擎机电已被告知此类损失的可能性）。在法律允许的最 大范围内，高擎机电对您的一切损害、损失和诉讼的总责任(无论是合同还是其他方式）将不超过您购买产 品的金额（如果有）以及支付给高擎机电的金额。</w:t>
      </w:r>
    </w:p>
    <w:p>
      <w:pPr>
        <w:numPr>
          <w:numId w:val="7"/>
        </w:numPr>
        <w:spacing w:before="120" w:after="120" w:line="288" w:lineRule="auto"/>
        <w:ind w:left="0"/>
        <w:jc w:val="left"/>
      </w:pPr>
      <w:r>
        <w:rPr>
          <w:rFonts w:eastAsia="等线" w:ascii="Arial" w:cs="Arial" w:hAnsi="Arial"/>
          <w:sz w:val="22"/>
        </w:rPr>
        <w:t>本手册在编制时已尽可能地包含各项功能介绍和使用说明。但由于产品功能不断完善、设计变更等，仍可 能与用户购买的产品有不符之处。</w:t>
      </w:r>
    </w:p>
    <w:p>
      <w:pPr>
        <w:numPr>
          <w:numId w:val="8"/>
        </w:numPr>
        <w:spacing w:before="120" w:after="120" w:line="288" w:lineRule="auto"/>
        <w:ind w:left="0"/>
        <w:jc w:val="left"/>
      </w:pPr>
      <w:r>
        <w:rPr>
          <w:rFonts w:eastAsia="等线" w:ascii="Arial" w:cs="Arial" w:hAnsi="Arial"/>
          <w:sz w:val="22"/>
        </w:rPr>
        <w:t>本手册与实际产品在颜色、外观等方面可能有所偏差，请以实际产品为准。</w:t>
      </w:r>
    </w:p>
    <w:p>
      <w:pPr>
        <w:numPr>
          <w:numId w:val="9"/>
        </w:numPr>
        <w:spacing w:before="120" w:after="120" w:line="288" w:lineRule="auto"/>
        <w:ind w:left="0"/>
        <w:jc w:val="left"/>
      </w:pPr>
      <w:r>
        <w:rPr>
          <w:rFonts w:eastAsia="等线" w:ascii="Arial" w:cs="Arial" w:hAnsi="Arial"/>
          <w:sz w:val="22"/>
        </w:rPr>
        <w:t xml:space="preserve">用户使用本产品时必须符合当地法律法规要求，依法使用，不得用于伤害或恐吓他人或动物，或用作武器 以及配武器。任何违反当地法律法规和我们销售条款的行为都将自动使产品保修失效，并不再享有产品更 新服务、修理或更换服务。 </w:t>
      </w:r>
    </w:p>
    <w:p>
      <w:pPr>
        <w:numPr>
          <w:numId w:val="10"/>
        </w:numPr>
        <w:spacing w:before="120" w:after="120" w:line="288" w:lineRule="auto"/>
        <w:ind w:left="0"/>
        <w:jc w:val="left"/>
      </w:pPr>
      <w:r>
        <w:rPr>
          <w:rFonts w:eastAsia="等线" w:ascii="Arial" w:cs="Arial" w:hAnsi="Arial"/>
          <w:sz w:val="22"/>
        </w:rPr>
        <w:t>高擎机电对上述条款有最终解释权，并遵守相关法律法规。高擎机电保留在无需事先通知的情况下更新、 更改或终止这些条款的权利。</w:t>
      </w:r>
    </w:p>
    <w:p>
      <w:pPr>
        <w:pStyle w:val="3"/>
        <w:spacing w:before="300" w:after="120" w:line="288" w:lineRule="auto"/>
        <w:ind w:left="0"/>
        <w:jc w:val="left"/>
        <w:outlineLvl w:val="2"/>
      </w:pPr>
      <w:bookmarkStart w:name="heading_2" w:id="2"/>
      <w:r>
        <w:rPr>
          <w:rFonts w:eastAsia="等线" w:ascii="Arial" w:cs="Arial" w:hAnsi="Arial"/>
          <w:b w:val="true"/>
          <w:sz w:val="30"/>
        </w:rPr>
        <w:t>安全须知</w:t>
      </w:r>
      <w:bookmarkEnd w:id="2"/>
    </w:p>
    <w:p>
      <w:pPr>
        <w:numPr>
          <w:numId w:val="11"/>
        </w:numPr>
        <w:spacing w:before="120" w:after="120" w:line="288" w:lineRule="auto"/>
        <w:ind w:left="0"/>
        <w:jc w:val="left"/>
      </w:pPr>
      <w:r>
        <w:rPr>
          <w:rFonts w:eastAsia="等线" w:ascii="Arial" w:cs="Arial" w:hAnsi="Arial"/>
          <w:sz w:val="22"/>
        </w:rPr>
        <w:t>请将机器人放置在平坦稳固的表面上，避免摔倒和损坏。</w:t>
      </w:r>
    </w:p>
    <w:p>
      <w:pPr>
        <w:numPr>
          <w:numId w:val="12"/>
        </w:numPr>
        <w:spacing w:before="120" w:after="120" w:line="288" w:lineRule="auto"/>
        <w:ind w:left="0"/>
        <w:jc w:val="left"/>
      </w:pPr>
      <w:r>
        <w:rPr>
          <w:rFonts w:eastAsia="等线" w:ascii="Arial" w:cs="Arial" w:hAnsi="Arial"/>
          <w:sz w:val="22"/>
        </w:rPr>
        <w:t>请勿将手指或其他物体插入机器人关节处，以防止夹伤。</w:t>
      </w:r>
    </w:p>
    <w:p>
      <w:pPr>
        <w:numPr>
          <w:numId w:val="13"/>
        </w:numPr>
        <w:spacing w:before="120" w:after="120" w:line="288" w:lineRule="auto"/>
        <w:ind w:left="0"/>
        <w:jc w:val="left"/>
      </w:pPr>
      <w:r>
        <w:rPr>
          <w:rFonts w:eastAsia="等线" w:ascii="Arial" w:cs="Arial" w:hAnsi="Arial"/>
          <w:sz w:val="22"/>
        </w:rPr>
        <w:t>避免将机器人放置在潮湿或多尘的环境中，以防电子元件受损。</w:t>
      </w:r>
    </w:p>
    <w:p>
      <w:pPr>
        <w:numPr>
          <w:numId w:val="14"/>
        </w:numPr>
        <w:spacing w:before="120" w:after="120" w:line="288" w:lineRule="auto"/>
        <w:ind w:left="0"/>
        <w:jc w:val="left"/>
      </w:pPr>
      <w:r>
        <w:rPr>
          <w:rFonts w:eastAsia="等线" w:ascii="Arial" w:cs="Arial" w:hAnsi="Arial"/>
          <w:sz w:val="22"/>
        </w:rPr>
        <w:t xml:space="preserve">为延长产品使用寿命，请勿长时间在高温、高压环境中使用本产品。 </w:t>
      </w:r>
    </w:p>
    <w:p>
      <w:pPr>
        <w:numPr>
          <w:numId w:val="15"/>
        </w:numPr>
        <w:spacing w:before="120" w:after="120" w:line="288" w:lineRule="auto"/>
        <w:ind w:left="0"/>
        <w:jc w:val="left"/>
      </w:pPr>
      <w:r>
        <w:rPr>
          <w:rFonts w:eastAsia="等线" w:ascii="Arial" w:cs="Arial" w:hAnsi="Arial"/>
          <w:sz w:val="22"/>
        </w:rPr>
        <w:t xml:space="preserve">使用机器人时（特别是当机器人没有受到防护架和防护绳的保护时），需确保机器人保持在视线范围内， 机器人务必与人群（特别是老弱病残孕）障碍物、复杂地面、水体和其他物体保持安全距离! </w:t>
      </w:r>
    </w:p>
    <w:p>
      <w:pPr>
        <w:numPr>
          <w:numId w:val="16"/>
        </w:numPr>
        <w:spacing w:before="120" w:after="120" w:line="288" w:lineRule="auto"/>
        <w:ind w:left="0"/>
        <w:jc w:val="left"/>
      </w:pPr>
      <w:r>
        <w:rPr>
          <w:rFonts w:eastAsia="等线" w:ascii="Arial" w:cs="Arial" w:hAnsi="Arial"/>
          <w:sz w:val="22"/>
        </w:rPr>
        <w:t>机器人不防水，请勿在潮湿的地面、雨雪天气下中使用。</w:t>
      </w:r>
    </w:p>
    <w:p>
      <w:pPr>
        <w:numPr>
          <w:numId w:val="17"/>
        </w:numPr>
        <w:spacing w:before="120" w:after="120" w:line="288" w:lineRule="auto"/>
        <w:ind w:left="0"/>
        <w:jc w:val="left"/>
      </w:pPr>
      <w:r>
        <w:rPr>
          <w:rFonts w:eastAsia="等线" w:ascii="Arial" w:cs="Arial" w:hAnsi="Arial"/>
          <w:sz w:val="22"/>
        </w:rPr>
        <w:t>机器人不防尘，请勿在砾石或多尘环境中使用。</w:t>
      </w:r>
    </w:p>
    <w:p>
      <w:pPr>
        <w:numPr>
          <w:numId w:val="18"/>
        </w:numPr>
        <w:spacing w:before="120" w:after="120" w:line="288" w:lineRule="auto"/>
        <w:ind w:left="0"/>
        <w:jc w:val="left"/>
      </w:pPr>
      <w:r>
        <w:rPr>
          <w:rFonts w:eastAsia="等线" w:ascii="Arial" w:cs="Arial" w:hAnsi="Arial"/>
          <w:sz w:val="22"/>
        </w:rPr>
        <w:t>请勿在恶劣天气中使用，如雾、雪、雨、闪电、沙尘暴、风暴、龙卷风等。</w:t>
      </w:r>
    </w:p>
    <w:p>
      <w:pPr>
        <w:numPr>
          <w:numId w:val="19"/>
        </w:numPr>
        <w:spacing w:before="120" w:after="120" w:line="288" w:lineRule="auto"/>
        <w:ind w:left="0"/>
        <w:jc w:val="left"/>
      </w:pPr>
      <w:r>
        <w:rPr>
          <w:rFonts w:eastAsia="等线" w:ascii="Arial" w:cs="Arial" w:hAnsi="Arial"/>
          <w:sz w:val="22"/>
        </w:rPr>
        <w:t>请勿在电磁干扰环境下使用，包括但不限于高压输电线路、高压变电站、移动电话基站和电视广播信号 塔。</w:t>
      </w:r>
    </w:p>
    <w:p>
      <w:pPr>
        <w:numPr>
          <w:numId w:val="20"/>
        </w:numPr>
        <w:spacing w:before="120" w:after="120" w:line="288" w:lineRule="auto"/>
        <w:ind w:left="0"/>
        <w:jc w:val="left"/>
      </w:pPr>
      <w:r>
        <w:rPr>
          <w:rFonts w:eastAsia="等线" w:ascii="Arial" w:cs="Arial" w:hAnsi="Arial"/>
          <w:sz w:val="22"/>
        </w:rPr>
        <w:t>请勿在有较多无线通讯设备工作的场景下使用。</w:t>
      </w:r>
    </w:p>
    <w:p>
      <w:pPr>
        <w:numPr>
          <w:numId w:val="21"/>
        </w:numPr>
        <w:spacing w:before="120" w:after="120" w:line="288" w:lineRule="auto"/>
        <w:ind w:left="0"/>
        <w:jc w:val="left"/>
      </w:pPr>
      <w:r>
        <w:rPr>
          <w:rFonts w:eastAsia="等线" w:ascii="Arial" w:cs="Arial" w:hAnsi="Arial"/>
          <w:sz w:val="22"/>
        </w:rPr>
        <w:t>控制者的控制熟练程度各异，为了保证稳定性请在平坦的开阔环境中使用。</w:t>
      </w:r>
    </w:p>
    <w:p>
      <w:pPr>
        <w:numPr>
          <w:numId w:val="22"/>
        </w:numPr>
        <w:spacing w:before="120" w:after="120" w:line="288" w:lineRule="auto"/>
        <w:ind w:left="0"/>
        <w:jc w:val="left"/>
      </w:pPr>
      <w:r>
        <w:rPr>
          <w:rFonts w:eastAsia="等线" w:ascii="Arial" w:cs="Arial" w:hAnsi="Arial"/>
          <w:sz w:val="22"/>
        </w:rPr>
        <w:t xml:space="preserve">请勿突然用力推动或踢击机器人，以免因此导致跌落并损坏，保修将不予覆盖。 </w:t>
      </w:r>
    </w:p>
    <w:p>
      <w:pPr>
        <w:numPr>
          <w:numId w:val="23"/>
        </w:numPr>
        <w:spacing w:before="120" w:after="120" w:line="288" w:lineRule="auto"/>
        <w:ind w:left="0"/>
        <w:jc w:val="left"/>
      </w:pPr>
      <w:r>
        <w:rPr>
          <w:rFonts w:eastAsia="等线" w:ascii="Arial" w:cs="Arial" w:hAnsi="Arial"/>
          <w:sz w:val="22"/>
        </w:rPr>
        <w:t xml:space="preserve">如需长时间待机，请将机器人吊装在防护架上。 </w:t>
      </w:r>
    </w:p>
    <w:p>
      <w:pPr>
        <w:numPr>
          <w:numId w:val="24"/>
        </w:numPr>
        <w:spacing w:before="120" w:after="120" w:line="288" w:lineRule="auto"/>
        <w:ind w:left="0"/>
        <w:jc w:val="left"/>
      </w:pPr>
      <w:r>
        <w:rPr>
          <w:rFonts w:eastAsia="等线" w:ascii="Arial" w:cs="Arial" w:hAnsi="Arial"/>
          <w:sz w:val="22"/>
        </w:rPr>
        <w:t xml:space="preserve">当电量过低时或电机过热时，请及时停止并关闭机器人。 </w:t>
      </w:r>
    </w:p>
    <w:p>
      <w:pPr>
        <w:numPr>
          <w:numId w:val="25"/>
        </w:numPr>
        <w:spacing w:before="120" w:after="120" w:line="288" w:lineRule="auto"/>
        <w:ind w:left="0"/>
        <w:jc w:val="left"/>
      </w:pPr>
      <w:r>
        <w:rPr>
          <w:rFonts w:eastAsia="等线" w:ascii="Arial" w:cs="Arial" w:hAnsi="Arial"/>
          <w:sz w:val="22"/>
        </w:rPr>
        <w:t xml:space="preserve">机器人仅限14周岁以上人士使用。 </w:t>
      </w:r>
    </w:p>
    <w:p>
      <w:pPr>
        <w:numPr>
          <w:numId w:val="26"/>
        </w:numPr>
        <w:spacing w:before="120" w:after="120" w:line="288" w:lineRule="auto"/>
        <w:ind w:left="0"/>
        <w:jc w:val="left"/>
      </w:pPr>
      <w:r>
        <w:rPr>
          <w:rFonts w:eastAsia="等线" w:ascii="Arial" w:cs="Arial" w:hAnsi="Arial"/>
          <w:sz w:val="22"/>
        </w:rPr>
        <w:t xml:space="preserve">机器人不可由身体、感官或智力残障人士以及无相关经验、技术、知识的人士使用。 </w:t>
      </w:r>
    </w:p>
    <w:p>
      <w:pPr>
        <w:numPr>
          <w:numId w:val="27"/>
        </w:numPr>
        <w:spacing w:before="120" w:after="120" w:line="288" w:lineRule="auto"/>
        <w:ind w:left="0"/>
        <w:jc w:val="left"/>
      </w:pPr>
      <w:r>
        <w:rPr>
          <w:rFonts w:eastAsia="等线" w:ascii="Arial" w:cs="Arial" w:hAnsi="Arial"/>
          <w:sz w:val="22"/>
        </w:rPr>
        <w:t xml:space="preserve">所有机器人的部件和配件必须按照《使用手册》进行正确安装与使用，安装与使用不当可能会带来使用风险。 </w:t>
      </w:r>
    </w:p>
    <w:p>
      <w:pPr>
        <w:numPr>
          <w:numId w:val="28"/>
        </w:numPr>
        <w:spacing w:before="120" w:after="120" w:line="288" w:lineRule="auto"/>
        <w:ind w:left="0"/>
        <w:jc w:val="left"/>
      </w:pPr>
      <w:r>
        <w:rPr>
          <w:rFonts w:eastAsia="等线" w:ascii="Arial" w:cs="Arial" w:hAnsi="Arial"/>
          <w:sz w:val="22"/>
        </w:rPr>
        <w:t>在使用前检查锂电池和电源适配器是否有损坏。禁止在锂电池或电源适配器损坏时使用产品。</w:t>
      </w:r>
    </w:p>
    <w:p>
      <w:pPr>
        <w:numPr>
          <w:numId w:val="29"/>
        </w:numPr>
        <w:spacing w:before="120" w:after="120" w:line="288" w:lineRule="auto"/>
        <w:ind w:left="0"/>
        <w:jc w:val="left"/>
      </w:pPr>
      <w:r>
        <w:rPr>
          <w:rFonts w:eastAsia="等线" w:ascii="Arial" w:cs="Arial" w:hAnsi="Arial"/>
          <w:sz w:val="22"/>
        </w:rPr>
        <w:t>产品内部和电源适配器含有带电部件，请勿将其浸入水中或其他液体中进行清洗。使用干抹布擦拭机身和 摄像头等传感器后，待其彻底干燥后再使用。</w:t>
      </w:r>
    </w:p>
    <w:p>
      <w:pPr>
        <w:numPr>
          <w:numId w:val="30"/>
        </w:numPr>
        <w:spacing w:before="120" w:after="120" w:line="288" w:lineRule="auto"/>
        <w:ind w:left="0"/>
        <w:jc w:val="left"/>
      </w:pPr>
      <w:r>
        <w:rPr>
          <w:rFonts w:eastAsia="等线" w:ascii="Arial" w:cs="Arial" w:hAnsi="Arial"/>
          <w:sz w:val="22"/>
        </w:rPr>
        <w:t>请使用原装电源适配器，不要使用非官方电源适配器，否则可能导致锂电池起火。</w:t>
      </w:r>
    </w:p>
    <w:p>
      <w:pPr>
        <w:numPr>
          <w:numId w:val="31"/>
        </w:numPr>
        <w:spacing w:before="120" w:after="120" w:line="288" w:lineRule="auto"/>
        <w:ind w:left="0"/>
        <w:jc w:val="left"/>
      </w:pPr>
      <w:r>
        <w:rPr>
          <w:rFonts w:eastAsia="等线" w:ascii="Arial" w:cs="Arial" w:hAnsi="Arial"/>
          <w:sz w:val="22"/>
        </w:rPr>
        <w:t>请按照说明书的指导进行充电，不正确的充电可能会损坏电池。</w:t>
      </w:r>
    </w:p>
    <w:p>
      <w:pPr>
        <w:numPr>
          <w:numId w:val="32"/>
        </w:numPr>
        <w:spacing w:before="120" w:after="120" w:line="288" w:lineRule="auto"/>
        <w:ind w:left="0"/>
        <w:jc w:val="left"/>
      </w:pPr>
      <w:r>
        <w:rPr>
          <w:rFonts w:eastAsia="等线" w:ascii="Arial" w:cs="Arial" w:hAnsi="Arial"/>
          <w:sz w:val="22"/>
        </w:rPr>
        <w:t>充电过程中，如有异味、冒烟、发热、变色、变形，立即将充电器接口从机器人身体拔出并停用机器人。</w:t>
      </w:r>
    </w:p>
    <w:p>
      <w:pPr>
        <w:numPr>
          <w:numId w:val="33"/>
        </w:numPr>
        <w:spacing w:before="120" w:after="120" w:line="288" w:lineRule="auto"/>
        <w:ind w:left="0"/>
        <w:jc w:val="left"/>
      </w:pPr>
      <w:r>
        <w:rPr>
          <w:rFonts w:eastAsia="等线" w:ascii="Arial" w:cs="Arial" w:hAnsi="Arial"/>
          <w:sz w:val="22"/>
        </w:rPr>
        <w:t>电池泄漏，电解液进入眼睛时，请不要揉擦,应用清水冲洗眼睛,并立即送医治疗。</w:t>
      </w:r>
    </w:p>
    <w:p>
      <w:pPr>
        <w:pStyle w:val="3"/>
        <w:spacing w:before="300" w:after="120" w:line="288" w:lineRule="auto"/>
        <w:ind w:left="0"/>
        <w:jc w:val="left"/>
        <w:outlineLvl w:val="2"/>
      </w:pPr>
      <w:bookmarkStart w:name="heading_3" w:id="3"/>
      <w:r>
        <w:rPr>
          <w:rFonts w:eastAsia="等线" w:ascii="Arial" w:cs="Arial" w:hAnsi="Arial"/>
          <w:b w:val="true"/>
          <w:sz w:val="30"/>
        </w:rPr>
        <w:t>1 产品和主控盒子介绍</w:t>
      </w:r>
      <w:bookmarkEnd w:id="3"/>
    </w:p>
    <w:p>
      <w:pPr>
        <w:spacing w:before="120" w:after="120" w:line="288" w:lineRule="auto"/>
        <w:ind w:left="0"/>
        <w:jc w:val="left"/>
      </w:pPr>
      <w:r>
        <w:rPr>
          <w:rFonts w:eastAsia="等线" w:ascii="Arial" w:cs="Arial" w:hAnsi="Arial"/>
          <w:sz w:val="22"/>
        </w:rPr>
        <w:t>Mini Hi 是由高擎机电推出的一款具有23自由度的双足人形机器人，支持二次开发，为开发者提供了一个性能优越且易于扩展的机器人平台。</w:t>
      </w:r>
    </w:p>
    <w:p>
      <w:pPr>
        <w:spacing w:before="120" w:after="120" w:line="288" w:lineRule="auto"/>
        <w:ind w:left="0"/>
        <w:jc w:val="left"/>
      </w:pPr>
      <w:r>
        <w:rPr>
          <w:rFonts w:eastAsia="等线" w:ascii="Arial" w:cs="Arial" w:hAnsi="Arial"/>
          <w:sz w:val="22"/>
        </w:rPr>
        <w:t>操作系统：Ubuntu_20.04_desktop_arm</w:t>
      </w:r>
    </w:p>
    <w:p>
      <w:pPr>
        <w:spacing w:before="120" w:after="120" w:line="288" w:lineRule="auto"/>
        <w:ind w:left="0"/>
        <w:jc w:val="left"/>
      </w:pPr>
      <w:r>
        <w:rPr>
          <w:rFonts w:eastAsia="等线" w:ascii="Arial" w:cs="Arial" w:hAnsi="Arial"/>
          <w:sz w:val="22"/>
        </w:rPr>
        <w:t>ROS版本：ros-noetic-desktop</w:t>
      </w:r>
    </w:p>
    <w:p>
      <w:pPr>
        <w:spacing w:before="120" w:after="120" w:line="288" w:lineRule="auto"/>
        <w:ind w:left="0"/>
        <w:jc w:val="left"/>
      </w:pPr>
      <w:r>
        <w:rPr>
          <w:rFonts w:eastAsia="等线" w:ascii="Arial" w:cs="Arial" w:hAnsi="Arial"/>
          <w:sz w:val="22"/>
        </w:rPr>
        <w:t>用户名：hightorque</w:t>
      </w:r>
    </w:p>
    <w:p>
      <w:pPr>
        <w:spacing w:before="120" w:after="120" w:line="288" w:lineRule="auto"/>
        <w:ind w:left="0"/>
        <w:jc w:val="left"/>
      </w:pPr>
      <w:r>
        <w:rPr>
          <w:rFonts w:eastAsia="等线" w:ascii="Arial" w:cs="Arial" w:hAnsi="Arial"/>
          <w:sz w:val="22"/>
        </w:rPr>
        <w:t>密码：ht</w:t>
      </w:r>
    </w:p>
    <w:p>
      <w:pPr>
        <w:pStyle w:val="3"/>
        <w:spacing w:before="300" w:after="120" w:line="288" w:lineRule="auto"/>
        <w:ind w:left="0"/>
        <w:jc w:val="left"/>
        <w:outlineLvl w:val="2"/>
      </w:pPr>
      <w:bookmarkStart w:name="heading_4" w:id="4"/>
      <w:r>
        <w:rPr>
          <w:rFonts w:eastAsia="等线" w:ascii="Arial" w:cs="Arial" w:hAnsi="Arial"/>
          <w:b w:val="true"/>
          <w:sz w:val="30"/>
        </w:rPr>
        <w:t>2 配件介绍</w:t>
      </w:r>
      <w:bookmarkEnd w:id="4"/>
    </w:p>
    <w:tbl>
      <w:tblPr>
        <w:tblW w:w="0" w:type="auto"/>
        <w:tblInd w:w="0" w:type="dxa"/>
        <w:tblBorders>
          <w:top w:val="none" w:space="4"/>
          <w:left w:val="none" w:space="4"/>
          <w:bottom w:val="none" w:space="4"/>
          <w:right w:val="none" w:space="4"/>
          <w:insideH w:val="none" w:space="4"/>
          <w:insideV w:val="none" w:space="4"/>
        </w:tblBorders>
        <w:tblLayout w:type="fixed"/>
      </w:tblPr>
      <w:tblGrid>
        <w:gridCol w:w="2362"/>
        <w:gridCol w:w="2822"/>
        <w:gridCol w:w="3094"/>
      </w:tblGrid>
      <w:tr>
        <w:tc>
          <w:tcPr>
            <w:tcW w:w="2362" w:type="dxa"/>
            <w:tcMar>
              <w:top w:type="dxa" w:w="60"/>
              <w:left w:type="dxa" w:w="120"/>
              <w:bottom w:type="dxa" w:w="30"/>
              <w:right w:type="dxa" w:w="120"/>
            </w:tcMar>
          </w:tcPr>
          <w:p>
            <w:pPr>
              <w:spacing w:before="120" w:after="120" w:line="288" w:lineRule="auto"/>
              <w:ind w:left="0"/>
              <w:jc w:val="center"/>
            </w:pPr>
            <w:r>
              <w:drawing>
                <wp:inline distT="0" distR="0" distB="0" distL="0">
                  <wp:extent cx="1343025" cy="2657475"/>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7"/>
                          <a:stretch>
                            <a:fillRect/>
                          </a:stretch>
                        </pic:blipFill>
                        <pic:spPr>
                          <a:xfrm>
                            <a:off x="0" y="0"/>
                            <a:ext cx="1343025" cy="2657475"/>
                          </a:xfrm>
                          <a:prstGeom prst="rect">
                            <a:avLst/>
                          </a:prstGeom>
                        </pic:spPr>
                      </pic:pic>
                    </a:graphicData>
                  </a:graphic>
                </wp:inline>
              </w:drawing>
            </w:r>
          </w:p>
          <w:p>
            <w:pPr>
              <w:spacing w:before="120" w:after="120" w:line="288" w:lineRule="auto"/>
              <w:ind w:left="0"/>
              <w:jc w:val="center"/>
            </w:pPr>
            <w:r>
              <w:rPr>
                <w:rFonts w:eastAsia="等线" w:ascii="Arial" w:cs="Arial" w:hAnsi="Arial"/>
                <w:sz w:val="22"/>
              </w:rPr>
              <w:t xml:space="preserve">         机器人整机</w:t>
            </w:r>
          </w:p>
          <w:p>
            <w:pPr>
              <w:spacing w:before="120" w:after="120" w:line="288" w:lineRule="auto"/>
              <w:ind w:left="0"/>
              <w:jc w:val="center"/>
            </w:pPr>
            <w:r>
              <w:drawing>
                <wp:inline distT="0" distR="0" distB="0" distL="0">
                  <wp:extent cx="1343025" cy="18669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8"/>
                          <a:stretch>
                            <a:fillRect/>
                          </a:stretch>
                        </pic:blipFill>
                        <pic:spPr>
                          <a:xfrm>
                            <a:off x="0" y="0"/>
                            <a:ext cx="1343025" cy="1866900"/>
                          </a:xfrm>
                          <a:prstGeom prst="rect">
                            <a:avLst/>
                          </a:prstGeom>
                        </pic:spPr>
                      </pic:pic>
                    </a:graphicData>
                  </a:graphic>
                </wp:inline>
              </w:drawing>
            </w:r>
          </w:p>
          <w:p>
            <w:pPr>
              <w:spacing w:before="120" w:after="120" w:line="288" w:lineRule="auto"/>
              <w:ind w:left="0"/>
              <w:jc w:val="center"/>
            </w:pPr>
            <w:r>
              <w:rPr>
                <w:rFonts w:eastAsia="等线" w:ascii="Arial" w:cs="Arial" w:hAnsi="Arial"/>
                <w:sz w:val="22"/>
              </w:rPr>
              <w:t xml:space="preserve">  调试架</w:t>
            </w:r>
          </w:p>
          <w:p>
            <w:pPr>
              <w:spacing w:before="120" w:after="120" w:line="288" w:lineRule="auto"/>
              <w:ind w:left="0"/>
              <w:jc w:val="center"/>
            </w:pPr>
            <w:r>
              <w:drawing>
                <wp:inline distT="0" distR="0" distB="0" distL="0">
                  <wp:extent cx="1343025" cy="89535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9"/>
                          <a:stretch>
                            <a:fillRect/>
                          </a:stretch>
                        </pic:blipFill>
                        <pic:spPr>
                          <a:xfrm>
                            <a:off x="0" y="0"/>
                            <a:ext cx="1343025" cy="895350"/>
                          </a:xfrm>
                          <a:prstGeom prst="rect">
                            <a:avLst/>
                          </a:prstGeom>
                        </pic:spPr>
                      </pic:pic>
                    </a:graphicData>
                  </a:graphic>
                </wp:inline>
              </w:drawing>
            </w:r>
          </w:p>
          <w:p>
            <w:pPr>
              <w:spacing w:before="120" w:after="120" w:line="288" w:lineRule="auto"/>
              <w:ind w:left="0"/>
              <w:jc w:val="center"/>
            </w:pPr>
            <w:r>
              <w:rPr>
                <w:rFonts w:eastAsia="等线" w:ascii="Arial" w:cs="Arial" w:hAnsi="Arial"/>
                <w:sz w:val="22"/>
              </w:rPr>
              <w:t xml:space="preserve">  电池</w:t>
            </w:r>
          </w:p>
          <w:p>
            <w:pPr>
              <w:spacing w:before="120" w:after="120" w:line="288" w:lineRule="auto"/>
              <w:ind w:left="0"/>
              <w:jc w:val="center"/>
            </w:pPr>
            <w:r>
              <w:drawing>
                <wp:inline distT="0" distR="0" distB="0" distL="0">
                  <wp:extent cx="1133475" cy="1381125"/>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0"/>
                          <a:stretch>
                            <a:fillRect/>
                          </a:stretch>
                        </pic:blipFill>
                        <pic:spPr>
                          <a:xfrm>
                            <a:off x="0" y="0"/>
                            <a:ext cx="1133475" cy="1381125"/>
                          </a:xfrm>
                          <a:prstGeom prst="rect">
                            <a:avLst/>
                          </a:prstGeom>
                        </pic:spPr>
                      </pic:pic>
                    </a:graphicData>
                  </a:graphic>
                </wp:inline>
              </w:drawing>
            </w:r>
          </w:p>
          <w:p>
            <w:pPr>
              <w:spacing w:before="120" w:after="120" w:line="288" w:lineRule="auto"/>
              <w:ind w:left="0"/>
              <w:jc w:val="center"/>
            </w:pPr>
            <w:r>
              <w:rPr>
                <w:rFonts w:eastAsia="等线" w:ascii="Arial" w:cs="Arial" w:hAnsi="Arial"/>
                <w:sz w:val="22"/>
              </w:rPr>
              <w:t xml:space="preserve"> USB转CAN FD 调试板 1个</w:t>
            </w:r>
          </w:p>
          <w:p>
            <w:pPr>
              <w:spacing w:before="120" w:after="120" w:line="288" w:lineRule="auto"/>
              <w:ind w:left="0"/>
              <w:jc w:val="center"/>
            </w:pPr>
            <w:r>
              <w:rPr>
                <w:rFonts w:eastAsia="等线" w:ascii="Arial" w:cs="Arial" w:hAnsi="Arial"/>
                <w:sz w:val="22"/>
              </w:rPr>
              <w:t xml:space="preserve">     </w:t>
            </w:r>
          </w:p>
          <w:p>
            <w:pPr>
              <w:spacing w:before="120" w:after="120" w:line="288" w:lineRule="auto"/>
              <w:ind w:left="0"/>
              <w:jc w:val="center"/>
            </w:pPr>
            <w:r>
              <w:rPr>
                <w:rFonts w:eastAsia="等线" w:ascii="Arial" w:cs="Arial" w:hAnsi="Arial"/>
                <w:sz w:val="22"/>
              </w:rPr>
              <w:t xml:space="preserve">                     </w:t>
            </w:r>
          </w:p>
          <w:p>
            <w:pPr>
              <w:spacing w:before="120" w:after="120" w:line="288" w:lineRule="auto"/>
              <w:ind w:left="0"/>
              <w:jc w:val="center"/>
            </w:pPr>
          </w:p>
        </w:tc>
        <w:tc>
          <w:tcPr>
            <w:tcW w:w="2822" w:type="dxa"/>
            <w:tcMar>
              <w:top w:type="dxa" w:w="60"/>
              <w:left w:type="dxa" w:w="120"/>
              <w:bottom w:type="dxa" w:w="30"/>
              <w:right w:type="dxa" w:w="120"/>
            </w:tcMar>
          </w:tcPr>
          <w:p>
            <w:pPr>
              <w:spacing w:before="120" w:after="120" w:line="288" w:lineRule="auto"/>
              <w:ind w:left="0"/>
              <w:jc w:val="center"/>
            </w:pPr>
            <w:r>
              <w:drawing>
                <wp:inline distT="0" distR="0" distB="0" distL="0">
                  <wp:extent cx="1257300" cy="15621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1"/>
                          <a:stretch>
                            <a:fillRect/>
                          </a:stretch>
                        </pic:blipFill>
                        <pic:spPr>
                          <a:xfrm>
                            <a:off x="0" y="0"/>
                            <a:ext cx="1257300" cy="1562100"/>
                          </a:xfrm>
                          <a:prstGeom prst="rect">
                            <a:avLst/>
                          </a:prstGeom>
                        </pic:spPr>
                      </pic:pic>
                    </a:graphicData>
                  </a:graphic>
                </wp:inline>
              </w:drawing>
            </w:r>
          </w:p>
          <w:p>
            <w:pPr>
              <w:spacing w:before="120" w:after="120" w:line="288" w:lineRule="auto"/>
              <w:ind w:left="0"/>
              <w:jc w:val="left"/>
            </w:pPr>
            <w:r>
              <w:rPr>
                <w:rFonts w:eastAsia="等线" w:ascii="Arial" w:cs="Arial" w:hAnsi="Arial"/>
                <w:sz w:val="22"/>
              </w:rPr>
              <w:t xml:space="preserve">                 膝关节零位</w:t>
            </w:r>
          </w:p>
          <w:p>
            <w:pPr>
              <w:spacing w:before="120" w:after="120" w:line="288" w:lineRule="auto"/>
              <w:ind w:left="0"/>
              <w:jc w:val="center"/>
            </w:pPr>
            <w:r>
              <w:drawing>
                <wp:inline distT="0" distR="0" distB="0" distL="0">
                  <wp:extent cx="1314450" cy="1133475"/>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2"/>
                          <a:stretch>
                            <a:fillRect/>
                          </a:stretch>
                        </pic:blipFill>
                        <pic:spPr>
                          <a:xfrm>
                            <a:off x="0" y="0"/>
                            <a:ext cx="1314450" cy="1133475"/>
                          </a:xfrm>
                          <a:prstGeom prst="rect">
                            <a:avLst/>
                          </a:prstGeom>
                        </pic:spPr>
                      </pic:pic>
                    </a:graphicData>
                  </a:graphic>
                </wp:inline>
              </w:drawing>
            </w:r>
          </w:p>
          <w:p>
            <w:pPr>
              <w:spacing w:before="120" w:after="120" w:line="288" w:lineRule="auto"/>
              <w:ind w:left="0"/>
              <w:jc w:val="center"/>
            </w:pPr>
            <w:r>
              <w:rPr>
                <w:rFonts w:eastAsia="等线" w:ascii="Arial" w:cs="Arial" w:hAnsi="Arial"/>
                <w:sz w:val="22"/>
              </w:rPr>
              <w:t xml:space="preserve">    充电仓</w:t>
            </w:r>
          </w:p>
          <w:p>
            <w:pPr>
              <w:spacing w:before="120" w:after="120" w:line="288" w:lineRule="auto"/>
              <w:ind w:left="0"/>
              <w:jc w:val="center"/>
            </w:pPr>
            <w:r>
              <w:drawing>
                <wp:inline distT="0" distR="0" distB="0" distL="0">
                  <wp:extent cx="1295400" cy="1266825"/>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3"/>
                          <a:stretch>
                            <a:fillRect/>
                          </a:stretch>
                        </pic:blipFill>
                        <pic:spPr>
                          <a:xfrm>
                            <a:off x="0" y="0"/>
                            <a:ext cx="1295400" cy="1266825"/>
                          </a:xfrm>
                          <a:prstGeom prst="rect">
                            <a:avLst/>
                          </a:prstGeom>
                        </pic:spPr>
                      </pic:pic>
                    </a:graphicData>
                  </a:graphic>
                </wp:inline>
              </w:drawing>
            </w:r>
          </w:p>
          <w:p>
            <w:pPr>
              <w:spacing w:before="120" w:after="120" w:line="288" w:lineRule="auto"/>
              <w:ind w:left="0"/>
              <w:jc w:val="center"/>
            </w:pPr>
            <w:r>
              <w:rPr>
                <w:rFonts w:eastAsia="等线" w:ascii="Arial" w:cs="Arial" w:hAnsi="Arial"/>
                <w:sz w:val="22"/>
              </w:rPr>
              <w:t xml:space="preserve">       安全挂绳 1根</w:t>
            </w:r>
          </w:p>
          <w:p>
            <w:pPr>
              <w:spacing w:before="120" w:after="120" w:line="288" w:lineRule="auto"/>
              <w:ind w:left="0"/>
              <w:jc w:val="center"/>
            </w:pPr>
            <w:r>
              <w:drawing>
                <wp:inline distT="0" distR="0" distB="0" distL="0">
                  <wp:extent cx="1257300" cy="1209675"/>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4"/>
                          <a:stretch>
                            <a:fillRect/>
                          </a:stretch>
                        </pic:blipFill>
                        <pic:spPr>
                          <a:xfrm>
                            <a:off x="0" y="0"/>
                            <a:ext cx="1257300" cy="1209675"/>
                          </a:xfrm>
                          <a:prstGeom prst="rect">
                            <a:avLst/>
                          </a:prstGeom>
                        </pic:spPr>
                      </pic:pic>
                    </a:graphicData>
                  </a:graphic>
                </wp:inline>
              </w:drawing>
            </w:r>
          </w:p>
          <w:p>
            <w:pPr>
              <w:spacing w:before="120" w:after="120" w:line="288" w:lineRule="auto"/>
              <w:ind w:left="0"/>
              <w:jc w:val="center"/>
            </w:pPr>
            <w:r>
              <w:rPr>
                <w:rFonts w:eastAsia="等线" w:ascii="Arial" w:cs="Arial" w:hAnsi="Arial"/>
                <w:sz w:val="22"/>
              </w:rPr>
              <w:t xml:space="preserve">    内六角扳手 1套</w:t>
            </w:r>
          </w:p>
          <w:p>
            <w:pPr>
              <w:spacing w:before="120" w:after="120" w:line="288" w:lineRule="auto"/>
              <w:ind w:left="0"/>
              <w:jc w:val="center"/>
            </w:pPr>
            <w:r>
              <w:drawing>
                <wp:inline distT="0" distR="0" distB="0" distL="0">
                  <wp:extent cx="1638300" cy="12192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15"/>
                          <a:stretch>
                            <a:fillRect/>
                          </a:stretch>
                        </pic:blipFill>
                        <pic:spPr>
                          <a:xfrm>
                            <a:off x="0" y="0"/>
                            <a:ext cx="1638300" cy="1219200"/>
                          </a:xfrm>
                          <a:prstGeom prst="rect">
                            <a:avLst/>
                          </a:prstGeom>
                        </pic:spPr>
                      </pic:pic>
                    </a:graphicData>
                  </a:graphic>
                </wp:inline>
              </w:drawing>
            </w:r>
          </w:p>
          <w:p>
            <w:pPr>
              <w:spacing w:before="120" w:after="120" w:line="288" w:lineRule="auto"/>
              <w:ind w:left="0"/>
              <w:jc w:val="left"/>
            </w:pPr>
            <w:r>
              <w:rPr>
                <w:rFonts w:eastAsia="等线" w:ascii="Arial" w:cs="Arial" w:hAnsi="Arial"/>
                <w:sz w:val="22"/>
              </w:rPr>
              <w:t xml:space="preserve">          充电器 1个                  </w:t>
            </w:r>
          </w:p>
          <w:p>
            <w:pPr>
              <w:spacing w:before="120" w:after="120" w:line="288" w:lineRule="auto"/>
              <w:ind w:left="0"/>
              <w:jc w:val="center"/>
            </w:pPr>
            <w:r>
              <w:rPr>
                <w:rFonts w:eastAsia="等线" w:ascii="Arial" w:cs="Arial" w:hAnsi="Arial"/>
                <w:sz w:val="22"/>
              </w:rPr>
              <w:t xml:space="preserve">                          </w:t>
            </w:r>
          </w:p>
          <w:p>
            <w:pPr>
              <w:spacing w:before="120" w:after="120" w:line="288" w:lineRule="auto"/>
              <w:ind w:left="0"/>
              <w:jc w:val="center"/>
            </w:pPr>
            <w:r>
              <w:rPr>
                <w:rFonts w:eastAsia="等线" w:ascii="Arial" w:cs="Arial" w:hAnsi="Arial"/>
                <w:sz w:val="22"/>
              </w:rPr>
              <w:t xml:space="preserve">    </w:t>
            </w:r>
          </w:p>
        </w:tc>
        <w:tc>
          <w:tcPr>
            <w:tcW w:w="3094" w:type="dxa"/>
            <w:tcMar>
              <w:top w:type="dxa" w:w="60"/>
              <w:left w:type="dxa" w:w="120"/>
              <w:bottom w:type="dxa" w:w="30"/>
              <w:right w:type="dxa" w:w="120"/>
            </w:tcMar>
          </w:tcPr>
          <w:p>
            <w:pPr>
              <w:spacing w:before="120" w:after="120" w:line="288" w:lineRule="auto"/>
              <w:ind w:left="0"/>
              <w:jc w:val="center"/>
            </w:pPr>
            <w:r>
              <w:drawing>
                <wp:inline distT="0" distR="0" distB="0" distL="0">
                  <wp:extent cx="1571625" cy="14859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16"/>
                          <a:stretch>
                            <a:fillRect/>
                          </a:stretch>
                        </pic:blipFill>
                        <pic:spPr>
                          <a:xfrm>
                            <a:off x="0" y="0"/>
                            <a:ext cx="1571625" cy="1485900"/>
                          </a:xfrm>
                          <a:prstGeom prst="rect">
                            <a:avLst/>
                          </a:prstGeom>
                        </pic:spPr>
                      </pic:pic>
                    </a:graphicData>
                  </a:graphic>
                </wp:inline>
              </w:drawing>
            </w:r>
          </w:p>
          <w:p>
            <w:pPr>
              <w:spacing w:before="120" w:after="120" w:line="288" w:lineRule="auto"/>
              <w:ind w:left="0"/>
              <w:jc w:val="center"/>
            </w:pPr>
            <w:r>
              <w:rPr>
                <w:rFonts w:eastAsia="等线" w:ascii="Arial" w:cs="Arial" w:hAnsi="Arial"/>
                <w:sz w:val="22"/>
              </w:rPr>
              <w:t>拉杆行李箱 1个</w:t>
            </w:r>
          </w:p>
          <w:p>
            <w:pPr>
              <w:spacing w:before="120" w:after="120" w:line="288" w:lineRule="auto"/>
              <w:ind w:left="0"/>
              <w:jc w:val="center"/>
            </w:pPr>
            <w:r>
              <w:drawing>
                <wp:inline distT="0" distR="0" distB="0" distL="0">
                  <wp:extent cx="1495425" cy="16764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17"/>
                          <a:stretch>
                            <a:fillRect/>
                          </a:stretch>
                        </pic:blipFill>
                        <pic:spPr>
                          <a:xfrm>
                            <a:off x="0" y="0"/>
                            <a:ext cx="1495425" cy="1676400"/>
                          </a:xfrm>
                          <a:prstGeom prst="rect">
                            <a:avLst/>
                          </a:prstGeom>
                        </pic:spPr>
                      </pic:pic>
                    </a:graphicData>
                  </a:graphic>
                </wp:inline>
              </w:drawing>
            </w:r>
          </w:p>
          <w:p>
            <w:pPr>
              <w:spacing w:before="120" w:after="120" w:line="288" w:lineRule="auto"/>
              <w:ind w:left="0"/>
              <w:jc w:val="center"/>
            </w:pPr>
            <w:r>
              <w:rPr>
                <w:rFonts w:eastAsia="等线" w:ascii="Arial" w:cs="Arial" w:hAnsi="Arial"/>
                <w:sz w:val="22"/>
              </w:rPr>
              <w:t xml:space="preserve"> 膝关节零位块 2个</w:t>
            </w:r>
          </w:p>
          <w:p>
            <w:pPr>
              <w:spacing w:before="120" w:after="120" w:line="288" w:lineRule="auto"/>
              <w:ind w:left="0"/>
              <w:jc w:val="center"/>
            </w:pPr>
            <w:r>
              <w:drawing>
                <wp:inline distT="0" distR="0" distB="0" distL="0">
                  <wp:extent cx="1571625" cy="131445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18"/>
                          <a:stretch>
                            <a:fillRect/>
                          </a:stretch>
                        </pic:blipFill>
                        <pic:spPr>
                          <a:xfrm>
                            <a:off x="0" y="0"/>
                            <a:ext cx="1571625" cy="1314450"/>
                          </a:xfrm>
                          <a:prstGeom prst="rect">
                            <a:avLst/>
                          </a:prstGeom>
                        </pic:spPr>
                      </pic:pic>
                    </a:graphicData>
                  </a:graphic>
                </wp:inline>
              </w:drawing>
            </w:r>
          </w:p>
          <w:p>
            <w:pPr>
              <w:spacing w:before="120" w:after="120" w:line="288" w:lineRule="auto"/>
              <w:ind w:left="0"/>
              <w:jc w:val="center"/>
            </w:pPr>
            <w:r>
              <w:rPr>
                <w:rFonts w:eastAsia="等线" w:ascii="Arial" w:cs="Arial" w:hAnsi="Arial"/>
                <w:sz w:val="22"/>
              </w:rPr>
              <w:t>末端零位块 2个</w:t>
            </w:r>
          </w:p>
          <w:p>
            <w:pPr>
              <w:spacing w:before="120" w:after="120" w:line="288" w:lineRule="auto"/>
              <w:ind w:left="0"/>
              <w:jc w:val="center"/>
            </w:pPr>
            <w:r>
              <w:drawing>
                <wp:inline distT="0" distR="0" distB="0" distL="0">
                  <wp:extent cx="1476375" cy="108585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19"/>
                          <a:stretch>
                            <a:fillRect/>
                          </a:stretch>
                        </pic:blipFill>
                        <pic:spPr>
                          <a:xfrm>
                            <a:off x="0" y="0"/>
                            <a:ext cx="1476375" cy="1085850"/>
                          </a:xfrm>
                          <a:prstGeom prst="rect">
                            <a:avLst/>
                          </a:prstGeom>
                        </pic:spPr>
                      </pic:pic>
                    </a:graphicData>
                  </a:graphic>
                </wp:inline>
              </w:drawing>
            </w:r>
          </w:p>
          <w:p>
            <w:pPr>
              <w:spacing w:before="120" w:after="120" w:line="288" w:lineRule="auto"/>
              <w:ind w:left="0"/>
              <w:jc w:val="center"/>
            </w:pPr>
            <w:r>
              <w:rPr>
                <w:rFonts w:eastAsia="等线" w:ascii="Arial" w:cs="Arial" w:hAnsi="Arial"/>
                <w:sz w:val="22"/>
              </w:rPr>
              <w:t>手柄 1个</w:t>
            </w:r>
          </w:p>
          <w:p>
            <w:pPr>
              <w:spacing w:before="120" w:after="120" w:line="288" w:lineRule="auto"/>
              <w:ind w:left="0"/>
              <w:jc w:val="center"/>
            </w:pPr>
            <w:r>
              <w:drawing>
                <wp:inline distT="0" distR="0" distB="0" distL="0">
                  <wp:extent cx="1428750" cy="14478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20"/>
                          <a:stretch>
                            <a:fillRect/>
                          </a:stretch>
                        </pic:blipFill>
                        <pic:spPr>
                          <a:xfrm>
                            <a:off x="0" y="0"/>
                            <a:ext cx="1428750" cy="1447800"/>
                          </a:xfrm>
                          <a:prstGeom prst="rect">
                            <a:avLst/>
                          </a:prstGeom>
                        </pic:spPr>
                      </pic:pic>
                    </a:graphicData>
                  </a:graphic>
                </wp:inline>
              </w:drawing>
            </w:r>
          </w:p>
          <w:p>
            <w:pPr>
              <w:spacing w:before="120" w:after="120" w:line="288" w:lineRule="auto"/>
              <w:ind w:left="0"/>
              <w:jc w:val="center"/>
            </w:pPr>
            <w:r>
              <w:rPr>
                <w:rFonts w:eastAsia="等线" w:ascii="Arial" w:cs="Arial" w:hAnsi="Arial"/>
                <w:sz w:val="22"/>
              </w:rPr>
              <w:t xml:space="preserve">  XT 30 (2+2) 线材 2根</w:t>
            </w:r>
          </w:p>
          <w:p>
            <w:pPr>
              <w:spacing w:before="120" w:after="120" w:line="288" w:lineRule="auto"/>
              <w:ind w:left="0"/>
              <w:jc w:val="left"/>
            </w:pPr>
          </w:p>
        </w:tc>
      </w:tr>
    </w:tbl>
    <w:p>
      <w:pPr>
        <w:pStyle w:val="3"/>
        <w:spacing w:before="300" w:after="120" w:line="288" w:lineRule="auto"/>
        <w:ind w:left="0"/>
        <w:jc w:val="left"/>
        <w:outlineLvl w:val="2"/>
      </w:pPr>
      <w:bookmarkStart w:name="heading_5" w:id="5"/>
      <w:r>
        <w:rPr>
          <w:rFonts w:eastAsia="等线" w:ascii="Arial" w:cs="Arial" w:hAnsi="Arial"/>
          <w:b w:val="true"/>
          <w:sz w:val="30"/>
        </w:rPr>
        <w:t>3 机器人快速启动步骤</w:t>
      </w:r>
      <w:bookmarkEnd w:id="5"/>
    </w:p>
    <w:p>
      <w:pPr>
        <w:spacing w:before="120" w:after="120" w:line="288" w:lineRule="auto"/>
        <w:ind w:left="0"/>
        <w:jc w:val="left"/>
      </w:pPr>
      <w:r>
        <w:rPr>
          <w:rFonts w:eastAsia="等线" w:ascii="Arial" w:cs="Arial" w:hAnsi="Arial"/>
          <w:b w:val="true"/>
          <w:sz w:val="22"/>
        </w:rPr>
        <w:t>3.1 机器人初始位姿与姿态矫正</w:t>
      </w:r>
    </w:p>
    <w:p>
      <w:pPr>
        <w:spacing w:before="120" w:after="120" w:line="288" w:lineRule="auto"/>
        <w:ind w:left="0"/>
        <w:jc w:val="left"/>
      </w:pPr>
      <w:r>
        <w:rPr>
          <w:rFonts w:eastAsia="等线" w:ascii="Arial" w:cs="Arial" w:hAnsi="Arial"/>
          <w:sz w:val="22"/>
        </w:rPr>
        <w:t>该操作请将姿位调至正确状态，并将机器人放置零位支架上,以下是具体步骤：</w:t>
      </w:r>
    </w:p>
    <w:p>
      <w:pPr>
        <w:spacing w:before="120" w:after="120" w:line="288" w:lineRule="auto"/>
        <w:ind w:left="0"/>
        <w:jc w:val="left"/>
      </w:pPr>
      <w:r>
        <w:rPr>
          <w:rFonts w:eastAsia="等线" w:ascii="Arial" w:cs="Arial" w:hAnsi="Arial"/>
          <w:sz w:val="22"/>
        </w:rPr>
        <w:t>（1）准备零位支架和膝关节零位块:从包装中取出零位支架（带有标识箭头）和两个膝关节零位块。</w:t>
      </w:r>
    </w:p>
    <w:p>
      <w:pPr>
        <w:spacing w:before="120" w:after="120" w:line="288" w:lineRule="auto"/>
        <w:ind w:left="0"/>
        <w:jc w:val="left"/>
      </w:pPr>
      <w:r>
        <w:rPr>
          <w:rFonts w:eastAsia="等线" w:ascii="Arial" w:cs="Arial" w:hAnsi="Arial"/>
          <w:sz w:val="22"/>
        </w:rPr>
        <w:t>（2）摆放机器人:将机器人双腿分开适当角度，稳固地放置在零位支架上。</w:t>
      </w:r>
    </w:p>
    <w:p>
      <w:pPr>
        <w:spacing w:before="120" w:after="120" w:line="288" w:lineRule="auto"/>
        <w:ind w:left="0"/>
        <w:jc w:val="left"/>
      </w:pPr>
      <w:r>
        <w:rPr>
          <w:rFonts w:eastAsia="等线" w:ascii="Arial" w:cs="Arial" w:hAnsi="Arial"/>
          <w:sz w:val="22"/>
        </w:rPr>
        <w:t>（3）放置髋部关节:将机器人的髋部两个电机置于零位支架上端，对齐后放入槽中。</w:t>
      </w:r>
    </w:p>
    <w:p>
      <w:pPr>
        <w:spacing w:before="120" w:after="120" w:line="288" w:lineRule="auto"/>
        <w:ind w:left="0"/>
        <w:jc w:val="left"/>
      </w:pPr>
      <w:r>
        <w:rPr>
          <w:rFonts w:eastAsia="等线" w:ascii="Arial" w:cs="Arial" w:hAnsi="Arial"/>
          <w:sz w:val="22"/>
        </w:rPr>
        <w:t>（4）调整脚掌位置:将机器人双腿向中间收拢，使脚掌前后及内侧贴紧零位支架下部槽中的对应边。</w:t>
      </w:r>
    </w:p>
    <w:p>
      <w:pPr>
        <w:spacing w:before="120" w:after="120" w:line="288" w:lineRule="auto"/>
        <w:ind w:left="0"/>
        <w:jc w:val="left"/>
      </w:pPr>
      <w:r>
        <w:rPr>
          <w:rFonts w:eastAsia="等线" w:ascii="Arial" w:cs="Arial" w:hAnsi="Arial"/>
          <w:sz w:val="22"/>
        </w:rPr>
        <w:t>（5）安装膝关节零位块:将膝关节零位块下部槽口嵌入腿部指定位置，然后向上推，使膝关节被锁紧。</w:t>
      </w:r>
    </w:p>
    <w:p>
      <w:pPr>
        <w:spacing w:before="120" w:after="120" w:line="288" w:lineRule="auto"/>
        <w:ind w:left="0"/>
        <w:jc w:val="left"/>
      </w:pPr>
      <w:r>
        <w:rPr>
          <w:rFonts w:eastAsia="等线" w:ascii="Arial" w:cs="Arial" w:hAnsi="Arial"/>
          <w:sz w:val="22"/>
        </w:rPr>
        <w:t>完成以上步骤后，机器人处于待启动状态。</w:t>
      </w:r>
    </w:p>
    <w:p>
      <w:pPr>
        <w:spacing w:before="120" w:after="120" w:line="288" w:lineRule="auto"/>
        <w:ind w:left="0"/>
        <w:jc w:val="center"/>
      </w:pPr>
      <w:r>
        <w:drawing>
          <wp:inline distT="0" distR="0" distB="0" distL="0">
            <wp:extent cx="1857375" cy="37338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21"/>
                    <a:stretch>
                      <a:fillRect/>
                    </a:stretch>
                  </pic:blipFill>
                  <pic:spPr>
                    <a:xfrm>
                      <a:off x="0" y="0"/>
                      <a:ext cx="1857375" cy="3733800"/>
                    </a:xfrm>
                    <a:prstGeom prst="rect">
                      <a:avLst/>
                    </a:prstGeom>
                  </pic:spPr>
                </pic:pic>
              </a:graphicData>
            </a:graphic>
          </wp:inline>
        </w:drawing>
      </w:r>
    </w:p>
    <w:p>
      <w:pPr>
        <w:spacing w:before="120" w:after="120" w:line="288" w:lineRule="auto"/>
        <w:ind w:left="0"/>
        <w:jc w:val="left"/>
      </w:pPr>
    </w:p>
    <w:p>
      <w:pPr>
        <w:spacing w:before="120" w:after="120" w:line="288" w:lineRule="auto"/>
        <w:ind w:left="0"/>
        <w:jc w:val="left"/>
      </w:pPr>
      <w:r>
        <w:rPr>
          <w:rFonts w:eastAsia="等线" w:ascii="Arial" w:cs="Arial" w:hAnsi="Arial"/>
          <w:b w:val="true"/>
          <w:sz w:val="22"/>
        </w:rPr>
        <w:t>3.2 启动机器人</w:t>
      </w:r>
    </w:p>
    <w:p>
      <w:pPr>
        <w:spacing w:before="120" w:after="120" w:line="288" w:lineRule="auto"/>
        <w:ind w:left="0"/>
        <w:jc w:val="left"/>
      </w:pPr>
      <w:r>
        <w:rPr>
          <w:rFonts w:eastAsia="等线" w:ascii="Arial" w:cs="Arial" w:hAnsi="Arial"/>
          <w:b w:val="true"/>
          <w:sz w:val="22"/>
        </w:rPr>
        <w:t>（1）电池安装方法：</w:t>
      </w:r>
      <w:r>
        <w:rPr>
          <w:rFonts w:eastAsia="等线" w:ascii="Arial" w:cs="Arial" w:hAnsi="Arial"/>
          <w:sz w:val="22"/>
        </w:rPr>
        <w:t>电池上有两个卡扣结构，同时用力夹紧 两个卡扣，按下图所示方向插入电池 仓，推到最深处让两个卡扣松开，使之 锁紧到电池仓，即可将电池安装在机器人电池仓中</w:t>
      </w:r>
    </w:p>
    <w:p>
      <w:pPr>
        <w:spacing w:before="120" w:after="120" w:line="288" w:lineRule="auto"/>
        <w:ind w:left="0"/>
        <w:jc w:val="center"/>
      </w:pPr>
      <w:r>
        <w:drawing>
          <wp:inline distT="0" distR="0" distB="0" distL="0">
            <wp:extent cx="5257800" cy="44958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22"/>
                    <a:stretch>
                      <a:fillRect/>
                    </a:stretch>
                  </pic:blipFill>
                  <pic:spPr>
                    <a:xfrm>
                      <a:off x="0" y="0"/>
                      <a:ext cx="5257800" cy="4495800"/>
                    </a:xfrm>
                    <a:prstGeom prst="rect">
                      <a:avLst/>
                    </a:prstGeom>
                  </pic:spPr>
                </pic:pic>
              </a:graphicData>
            </a:graphic>
          </wp:inline>
        </w:drawing>
      </w:r>
    </w:p>
    <w:p>
      <w:pPr>
        <w:spacing w:before="120" w:after="120" w:line="288" w:lineRule="auto"/>
        <w:ind w:left="0"/>
        <w:jc w:val="left"/>
      </w:pPr>
      <w:r>
        <w:rPr>
          <w:rFonts w:eastAsia="等线" w:ascii="Arial" w:cs="Arial" w:hAnsi="Arial"/>
          <w:b w:val="true"/>
          <w:sz w:val="22"/>
        </w:rPr>
        <w:t>（2）启动电池</w:t>
      </w:r>
      <w:r>
        <w:rPr>
          <w:rFonts w:eastAsia="等线" w:ascii="Arial" w:cs="Arial" w:hAnsi="Arial"/>
          <w:sz w:val="22"/>
        </w:rPr>
        <w:t>：在设备处于睡眠模式时，启动电池，请按照以下步骤操作：短按电池按钮一次，在短按后的一秒内，长按电池按钮， 持续时间需超过1秒。</w:t>
      </w:r>
    </w:p>
    <w:p>
      <w:pPr>
        <w:spacing w:before="120" w:after="120" w:line="288" w:lineRule="auto"/>
        <w:ind w:left="0"/>
        <w:jc w:val="left"/>
      </w:pPr>
      <w:r>
        <w:rPr>
          <w:rFonts w:eastAsia="等线" w:ascii="Arial" w:cs="Arial" w:hAnsi="Arial"/>
          <w:b w:val="true"/>
          <w:sz w:val="22"/>
        </w:rPr>
        <w:t>（3）启动模组开关（大按钮）：</w:t>
      </w:r>
      <w:r>
        <w:rPr>
          <w:rFonts w:eastAsia="等线" w:ascii="Arial" w:cs="Arial" w:hAnsi="Arial"/>
          <w:sz w:val="22"/>
        </w:rPr>
        <w:t>短按关节模组开关，红色指示灯亮起即可。</w:t>
      </w:r>
    </w:p>
    <w:p>
      <w:pPr>
        <w:spacing w:before="120" w:after="120" w:line="288" w:lineRule="auto"/>
        <w:ind w:left="0"/>
        <w:jc w:val="left"/>
      </w:pPr>
      <w:r>
        <w:rPr>
          <w:rFonts w:eastAsia="等线" w:ascii="Arial" w:cs="Arial" w:hAnsi="Arial"/>
          <w:b w:val="true"/>
          <w:sz w:val="22"/>
        </w:rPr>
        <w:t>（4）启动主控系统（小按钮）：</w:t>
      </w:r>
      <w:r>
        <w:rPr>
          <w:rFonts w:eastAsia="等线" w:ascii="Arial" w:cs="Arial" w:hAnsi="Arial"/>
          <w:sz w:val="22"/>
        </w:rPr>
        <w:t>长按3s启动主控系统开关，红色指示灯亮起 （约20s后即可配对手柄）。</w:t>
      </w:r>
    </w:p>
    <w:p>
      <w:pPr>
        <w:spacing w:before="120" w:after="120" w:line="288" w:lineRule="auto"/>
        <w:ind w:left="0"/>
        <w:jc w:val="center"/>
      </w:pPr>
      <w:r>
        <w:drawing>
          <wp:inline distT="0" distR="0" distB="0" distL="0">
            <wp:extent cx="5257800" cy="4257675"/>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23"/>
                    <a:stretch>
                      <a:fillRect/>
                    </a:stretch>
                  </pic:blipFill>
                  <pic:spPr>
                    <a:xfrm>
                      <a:off x="0" y="0"/>
                      <a:ext cx="5257800" cy="4257675"/>
                    </a:xfrm>
                    <a:prstGeom prst="rect">
                      <a:avLst/>
                    </a:prstGeom>
                  </pic:spPr>
                </pic:pic>
              </a:graphicData>
            </a:graphic>
          </wp:inline>
        </w:drawing>
      </w:r>
    </w:p>
    <w:p>
      <w:pPr>
        <w:spacing w:before="120" w:after="120" w:line="288" w:lineRule="auto"/>
        <w:ind w:left="0"/>
        <w:jc w:val="left"/>
      </w:pPr>
      <w:r>
        <w:rPr>
          <w:rFonts w:eastAsia="等线" w:ascii="Arial" w:cs="Arial" w:hAnsi="Arial"/>
          <w:b w:val="true"/>
          <w:sz w:val="22"/>
        </w:rPr>
        <w:t>（5）手柄配对：</w:t>
      </w:r>
      <w:r>
        <w:rPr>
          <w:rFonts w:eastAsia="等线" w:ascii="Arial" w:cs="Arial" w:hAnsi="Arial"/>
          <w:sz w:val="22"/>
        </w:rPr>
        <w:t>给机器人上电后，将遥控器手柄的无线接收器插入机器人外置的任意USB接口上，大约20s后按下手柄开始（北通）按键</w:t>
      </w:r>
    </w:p>
    <w:p>
      <w:pPr>
        <w:spacing w:before="120" w:after="120" w:line="288" w:lineRule="auto"/>
        <w:ind w:left="0"/>
        <w:jc w:val="left"/>
      </w:pPr>
      <w:r>
        <w:rPr>
          <w:rFonts w:eastAsia="等线" w:ascii="Arial" w:cs="Arial" w:hAnsi="Arial"/>
          <w:b w:val="true"/>
          <w:sz w:val="22"/>
        </w:rPr>
        <w:t>（6）配对完成：</w:t>
      </w:r>
      <w:r>
        <w:rPr>
          <w:rFonts w:eastAsia="等线" w:ascii="Arial" w:cs="Arial" w:hAnsi="Arial"/>
          <w:sz w:val="22"/>
        </w:rPr>
        <w:t>当手柄震动片刻同时侧边LED亮起，则表示配对成功</w:t>
      </w:r>
    </w:p>
    <w:p>
      <w:pPr>
        <w:spacing w:before="120" w:after="120" w:line="288" w:lineRule="auto"/>
        <w:ind w:left="0"/>
        <w:jc w:val="center"/>
      </w:pPr>
      <w:r>
        <w:drawing>
          <wp:inline distT="0" distR="0" distB="0" distL="0">
            <wp:extent cx="4105275" cy="276225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24"/>
                    <a:stretch>
                      <a:fillRect/>
                    </a:stretch>
                  </pic:blipFill>
                  <pic:spPr>
                    <a:xfrm>
                      <a:off x="0" y="0"/>
                      <a:ext cx="4105275" cy="2762250"/>
                    </a:xfrm>
                    <a:prstGeom prst="rect">
                      <a:avLst/>
                    </a:prstGeom>
                  </pic:spPr>
                </pic:pic>
              </a:graphicData>
            </a:graphic>
          </wp:inline>
        </w:drawing>
      </w:r>
    </w:p>
    <w:p>
      <w:pPr>
        <w:spacing w:before="120" w:after="120" w:line="288" w:lineRule="auto"/>
        <w:ind w:left="0"/>
        <w:jc w:val="left"/>
      </w:pPr>
      <w:r>
        <w:rPr>
          <w:rFonts w:eastAsia="等线" w:ascii="Arial" w:cs="Arial" w:hAnsi="Arial"/>
          <w:b w:val="true"/>
          <w:sz w:val="22"/>
        </w:rPr>
        <w:t>（7）基本按键操作说明</w:t>
      </w:r>
    </w:p>
    <w:p>
      <w:pPr>
        <w:numPr>
          <w:numId w:val="34"/>
        </w:numPr>
        <w:spacing w:before="120" w:after="120" w:line="288" w:lineRule="auto"/>
        <w:ind w:left="0"/>
        <w:jc w:val="left"/>
      </w:pPr>
      <w:r>
        <w:rPr>
          <w:rFonts w:eastAsia="等线" w:ascii="Arial" w:cs="Arial" w:hAnsi="Arial"/>
          <w:sz w:val="22"/>
        </w:rPr>
        <w:t>前后移动：左摇杆（LS），上推摇杆时机器人前进，下推摇杆时机器人后 左右平移：左摇杆（LS），左推摇杆时机器人向左平移，右推摇杆时机器 人向右平移</w:t>
      </w:r>
    </w:p>
    <w:p>
      <w:pPr>
        <w:numPr>
          <w:numId w:val="35"/>
        </w:numPr>
        <w:spacing w:before="120" w:after="120" w:line="288" w:lineRule="auto"/>
        <w:ind w:left="0"/>
        <w:jc w:val="left"/>
      </w:pPr>
      <w:r>
        <w:rPr>
          <w:rFonts w:eastAsia="等线" w:ascii="Arial" w:cs="Arial" w:hAnsi="Arial"/>
          <w:sz w:val="22"/>
        </w:rPr>
        <w:t>转向与偏航：右摇杆（RS），左推摇杆时机器人向左偏航，右推摇杆时机 器人向右偏航</w:t>
      </w:r>
    </w:p>
    <w:p>
      <w:pPr>
        <w:spacing w:before="120" w:after="120" w:line="288" w:lineRule="auto"/>
        <w:ind w:left="0"/>
        <w:jc w:val="center"/>
      </w:pPr>
      <w:r>
        <w:drawing>
          <wp:inline distT="0" distR="0" distB="0" distL="0">
            <wp:extent cx="5257800" cy="2733675"/>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25"/>
                    <a:stretch>
                      <a:fillRect/>
                    </a:stretch>
                  </pic:blipFill>
                  <pic:spPr>
                    <a:xfrm>
                      <a:off x="0" y="0"/>
                      <a:ext cx="5257800" cy="2733675"/>
                    </a:xfrm>
                    <a:prstGeom prst="rect">
                      <a:avLst/>
                    </a:prstGeom>
                  </pic:spPr>
                </pic:pic>
              </a:graphicData>
            </a:graphic>
          </wp:inline>
        </w:drawing>
      </w:r>
    </w:p>
    <w:p>
      <w:pPr>
        <w:spacing w:before="120" w:after="120" w:line="288" w:lineRule="auto"/>
        <w:ind w:left="0"/>
        <w:jc w:val="center"/>
      </w:pPr>
      <w:r>
        <w:drawing>
          <wp:inline distT="0" distR="0" distB="0" distL="0">
            <wp:extent cx="5257800" cy="18288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26"/>
                    <a:stretch>
                      <a:fillRect/>
                    </a:stretch>
                  </pic:blipFill>
                  <pic:spPr>
                    <a:xfrm>
                      <a:off x="0" y="0"/>
                      <a:ext cx="5257800" cy="1828800"/>
                    </a:xfrm>
                    <a:prstGeom prst="rect">
                      <a:avLst/>
                    </a:prstGeom>
                  </pic:spPr>
                </pic:pic>
              </a:graphicData>
            </a:graphic>
          </wp:inline>
        </w:drawing>
      </w:r>
    </w:p>
    <w:p>
      <w:pPr>
        <w:spacing w:before="120" w:after="120" w:line="288" w:lineRule="auto"/>
        <w:ind w:left="0"/>
        <w:jc w:val="left"/>
      </w:pPr>
      <w:r>
        <w:rPr>
          <w:rFonts w:eastAsia="等线" w:ascii="Arial" w:cs="Arial" w:hAnsi="Arial"/>
          <w:b w:val="true"/>
          <w:sz w:val="22"/>
        </w:rPr>
        <w:t>（8）关机：</w:t>
      </w:r>
      <w:r>
        <w:rPr>
          <w:rFonts w:eastAsia="等线" w:ascii="Arial" w:cs="Arial" w:hAnsi="Arial"/>
          <w:sz w:val="22"/>
        </w:rPr>
        <w:t>先短按关节模组开关（大按钮），红色指示灯熄灭即可；然后长按3s启动主控系统开关（小按钮），红色指示灯熄灭;最后关闭电池，短按电池按钮一次，在短按后的一秒内，长按电池按钮， 持续时间需超过1秒。</w:t>
      </w:r>
    </w:p>
    <w:p>
      <w:pPr>
        <w:spacing w:before="120" w:after="120" w:line="288" w:lineRule="auto"/>
        <w:ind w:left="0"/>
        <w:jc w:val="center"/>
      </w:pPr>
      <w:r>
        <w:drawing>
          <wp:inline distT="0" distR="0" distB="0" distL="0">
            <wp:extent cx="5257800" cy="4257675"/>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23"/>
                    <a:stretch>
                      <a:fillRect/>
                    </a:stretch>
                  </pic:blipFill>
                  <pic:spPr>
                    <a:xfrm>
                      <a:off x="0" y="0"/>
                      <a:ext cx="5257800" cy="4257675"/>
                    </a:xfrm>
                    <a:prstGeom prst="rect">
                      <a:avLst/>
                    </a:prstGeom>
                  </pic:spPr>
                </pic:pic>
              </a:graphicData>
            </a:graphic>
          </wp:inline>
        </w:drawing>
      </w:r>
    </w:p>
    <w:p>
      <w:pPr>
        <w:spacing w:before="120" w:after="120" w:line="288" w:lineRule="auto"/>
        <w:ind w:left="0"/>
        <w:jc w:val="left"/>
      </w:pPr>
      <w:r>
        <w:rPr>
          <w:rFonts w:eastAsia="等线" w:ascii="Arial" w:cs="Arial" w:hAnsi="Arial"/>
          <w:b w:val="true"/>
          <w:sz w:val="22"/>
        </w:rPr>
        <w:t xml:space="preserve"> （9）取下电池：</w:t>
      </w:r>
      <w:r>
        <w:rPr>
          <w:rFonts w:eastAsia="等线" w:ascii="Arial" w:cs="Arial" w:hAnsi="Arial"/>
          <w:sz w:val="22"/>
        </w:rPr>
        <w:t>同样的，同时用力夹紧两个卡扣结构随后抽出电池即可取下（注意操作中电池要断电）</w:t>
      </w:r>
    </w:p>
    <w:p>
      <w:pPr>
        <w:pStyle w:val="3"/>
        <w:spacing w:before="300" w:after="120" w:line="288" w:lineRule="auto"/>
        <w:ind w:left="0"/>
        <w:jc w:val="left"/>
        <w:outlineLvl w:val="2"/>
      </w:pPr>
      <w:bookmarkStart w:name="heading_6" w:id="6"/>
      <w:r>
        <w:rPr>
          <w:rFonts w:eastAsia="等线" w:ascii="Arial" w:cs="Arial" w:hAnsi="Arial"/>
          <w:b w:val="true"/>
          <w:sz w:val="30"/>
        </w:rPr>
        <w:t>4 主控硬件系统说明</w:t>
      </w:r>
      <w:bookmarkEnd w:id="6"/>
    </w:p>
    <w:p>
      <w:pPr>
        <w:spacing w:before="120" w:after="120" w:line="288" w:lineRule="auto"/>
        <w:ind w:left="0"/>
        <w:jc w:val="center"/>
      </w:pPr>
      <w:r>
        <w:drawing>
          <wp:inline distT="0" distR="0" distB="0" distL="0">
            <wp:extent cx="5257800" cy="3990975"/>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27"/>
                    <a:stretch>
                      <a:fillRect/>
                    </a:stretch>
                  </pic:blipFill>
                  <pic:spPr>
                    <a:xfrm>
                      <a:off x="0" y="0"/>
                      <a:ext cx="5257800" cy="3990975"/>
                    </a:xfrm>
                    <a:prstGeom prst="rect">
                      <a:avLst/>
                    </a:prstGeom>
                  </pic:spPr>
                </pic:pic>
              </a:graphicData>
            </a:graphic>
          </wp:inline>
        </w:drawing>
      </w:r>
    </w:p>
    <w:p>
      <w:pPr>
        <w:spacing w:before="120" w:after="120" w:line="288" w:lineRule="auto"/>
        <w:ind w:left="0"/>
        <w:jc w:val="left"/>
      </w:pPr>
      <w:r>
        <w:rPr>
          <w:rFonts w:eastAsia="等线" w:ascii="Arial" w:cs="Arial" w:hAnsi="Arial"/>
          <w:sz w:val="22"/>
        </w:rPr>
        <w:t>(1)主控硬件系统</w:t>
      </w:r>
    </w:p>
    <w:p>
      <w:pPr>
        <w:numPr>
          <w:numId w:val="36"/>
        </w:numPr>
        <w:spacing w:before="120" w:after="120" w:line="288" w:lineRule="auto"/>
        <w:ind w:left="0"/>
        <w:jc w:val="left"/>
      </w:pPr>
      <w:r>
        <w:rPr>
          <w:rFonts w:eastAsia="等线" w:ascii="Arial" w:cs="Arial" w:hAnsi="Arial"/>
          <w:sz w:val="22"/>
        </w:rPr>
        <w:t>主控参数：</w:t>
      </w:r>
    </w:p>
    <w:p>
      <w:pPr>
        <w:numPr>
          <w:numId w:val="37"/>
        </w:numPr>
        <w:spacing w:before="120" w:after="120" w:line="288" w:lineRule="auto"/>
        <w:ind w:left="453"/>
        <w:jc w:val="left"/>
      </w:pPr>
      <w:r>
        <w:rPr>
          <w:rFonts w:eastAsia="等线" w:ascii="Arial" w:cs="Arial" w:hAnsi="Arial"/>
          <w:sz w:val="22"/>
        </w:rPr>
        <w:t>CPU: 八核64位（四核A76+四核A55）最高2.4GHz</w:t>
      </w:r>
    </w:p>
    <w:p>
      <w:pPr>
        <w:numPr>
          <w:numId w:val="38"/>
        </w:numPr>
        <w:spacing w:before="120" w:after="120" w:line="288" w:lineRule="auto"/>
        <w:ind w:left="453"/>
        <w:jc w:val="left"/>
      </w:pPr>
      <w:r>
        <w:rPr>
          <w:rFonts w:eastAsia="等线" w:ascii="Arial" w:cs="Arial" w:hAnsi="Arial"/>
          <w:sz w:val="22"/>
        </w:rPr>
        <w:t>GPU: ARM Mali-G610</w:t>
      </w:r>
    </w:p>
    <w:p>
      <w:pPr>
        <w:numPr>
          <w:numId w:val="39"/>
        </w:numPr>
        <w:spacing w:before="120" w:after="120" w:line="288" w:lineRule="auto"/>
        <w:ind w:left="453"/>
        <w:jc w:val="left"/>
      </w:pPr>
      <w:r>
        <w:rPr>
          <w:rFonts w:eastAsia="等线" w:ascii="Arial" w:cs="Arial" w:hAnsi="Arial"/>
          <w:sz w:val="22"/>
        </w:rPr>
        <w:t>NPU: 6T</w:t>
      </w:r>
    </w:p>
    <w:p>
      <w:pPr>
        <w:numPr>
          <w:numId w:val="40"/>
        </w:numPr>
        <w:spacing w:before="120" w:after="120" w:line="288" w:lineRule="auto"/>
        <w:ind w:left="453"/>
        <w:jc w:val="left"/>
      </w:pPr>
      <w:r>
        <w:rPr>
          <w:rFonts w:eastAsia="等线" w:ascii="Arial" w:cs="Arial" w:hAnsi="Arial"/>
          <w:sz w:val="22"/>
        </w:rPr>
        <w:t>内存：16GB</w:t>
      </w:r>
    </w:p>
    <w:p>
      <w:pPr>
        <w:numPr>
          <w:numId w:val="41"/>
        </w:numPr>
        <w:spacing w:before="120" w:after="120" w:line="288" w:lineRule="auto"/>
        <w:ind w:left="0"/>
        <w:jc w:val="left"/>
      </w:pPr>
      <w:r>
        <w:rPr>
          <w:rFonts w:eastAsia="等线" w:ascii="Arial" w:cs="Arial" w:hAnsi="Arial"/>
          <w:sz w:val="22"/>
        </w:rPr>
        <w:t>外部接口：</w:t>
      </w:r>
    </w:p>
    <w:p>
      <w:pPr>
        <w:numPr>
          <w:numId w:val="42"/>
        </w:numPr>
        <w:spacing w:before="120" w:after="120" w:line="288" w:lineRule="auto"/>
        <w:ind w:left="453"/>
        <w:jc w:val="left"/>
      </w:pPr>
      <w:r>
        <w:rPr>
          <w:rFonts w:eastAsia="等线" w:ascii="Arial" w:cs="Arial" w:hAnsi="Arial"/>
          <w:sz w:val="22"/>
        </w:rPr>
        <w:t>电源开关：主控开关*1、电源开关*1</w:t>
      </w:r>
    </w:p>
    <w:p>
      <w:pPr>
        <w:numPr>
          <w:numId w:val="43"/>
        </w:numPr>
        <w:spacing w:before="120" w:after="120" w:line="288" w:lineRule="auto"/>
        <w:ind w:left="453"/>
        <w:jc w:val="left"/>
      </w:pPr>
      <w:r>
        <w:rPr>
          <w:rFonts w:eastAsia="等线" w:ascii="Arial" w:cs="Arial" w:hAnsi="Arial"/>
          <w:sz w:val="22"/>
        </w:rPr>
        <w:t>USB2.0 * 2</w:t>
      </w:r>
    </w:p>
    <w:p>
      <w:pPr>
        <w:numPr>
          <w:numId w:val="44"/>
        </w:numPr>
        <w:spacing w:before="120" w:after="120" w:line="288" w:lineRule="auto"/>
        <w:ind w:left="453"/>
        <w:jc w:val="left"/>
      </w:pPr>
      <w:r>
        <w:rPr>
          <w:rFonts w:eastAsia="等线" w:ascii="Arial" w:cs="Arial" w:hAnsi="Arial"/>
          <w:sz w:val="22"/>
        </w:rPr>
        <w:t>USB3.0 * 2</w:t>
      </w:r>
    </w:p>
    <w:p>
      <w:pPr>
        <w:numPr>
          <w:numId w:val="45"/>
        </w:numPr>
        <w:spacing w:before="120" w:after="120" w:line="288" w:lineRule="auto"/>
        <w:ind w:left="453"/>
        <w:jc w:val="left"/>
      </w:pPr>
      <w:r>
        <w:rPr>
          <w:rFonts w:eastAsia="等线" w:ascii="Arial" w:cs="Arial" w:hAnsi="Arial"/>
          <w:sz w:val="22"/>
        </w:rPr>
        <w:t>HDMI</w:t>
      </w:r>
    </w:p>
    <w:p>
      <w:pPr>
        <w:spacing w:before="120" w:after="120" w:line="288" w:lineRule="auto"/>
        <w:ind w:left="0"/>
        <w:jc w:val="left"/>
      </w:pPr>
      <w:r>
        <w:rPr>
          <w:rFonts w:eastAsia="等线" w:ascii="Arial" w:cs="Arial" w:hAnsi="Arial"/>
          <w:sz w:val="22"/>
        </w:rPr>
        <w:t>(2)电池</w:t>
      </w:r>
    </w:p>
    <w:p>
      <w:pPr>
        <w:numPr>
          <w:numId w:val="46"/>
        </w:numPr>
        <w:spacing w:before="120" w:after="120" w:line="288" w:lineRule="auto"/>
        <w:ind w:left="0"/>
        <w:jc w:val="left"/>
      </w:pPr>
      <w:r>
        <w:rPr>
          <w:rFonts w:eastAsia="等线" w:ascii="Arial" w:cs="Arial" w:hAnsi="Arial"/>
          <w:sz w:val="22"/>
        </w:rPr>
        <w:t>48V BMS：</w:t>
      </w:r>
    </w:p>
    <w:p>
      <w:pPr>
        <w:numPr>
          <w:numId w:val="47"/>
        </w:numPr>
        <w:spacing w:before="120" w:after="120" w:line="288" w:lineRule="auto"/>
        <w:ind w:left="453"/>
        <w:jc w:val="left"/>
      </w:pPr>
      <w:r>
        <w:rPr>
          <w:rFonts w:eastAsia="等线" w:ascii="Arial" w:cs="Arial" w:hAnsi="Arial"/>
          <w:sz w:val="22"/>
        </w:rPr>
        <w:t>额定电压：48V</w:t>
      </w:r>
    </w:p>
    <w:p>
      <w:pPr>
        <w:numPr>
          <w:numId w:val="48"/>
        </w:numPr>
        <w:spacing w:before="120" w:after="120" w:line="288" w:lineRule="auto"/>
        <w:ind w:left="453"/>
        <w:jc w:val="left"/>
      </w:pPr>
      <w:r>
        <w:rPr>
          <w:rFonts w:eastAsia="等线" w:ascii="Arial" w:cs="Arial" w:hAnsi="Arial"/>
          <w:sz w:val="22"/>
        </w:rPr>
        <w:t>额定电流10A</w:t>
      </w:r>
    </w:p>
    <w:p>
      <w:pPr>
        <w:numPr>
          <w:numId w:val="49"/>
        </w:numPr>
        <w:spacing w:before="120" w:after="120" w:line="288" w:lineRule="auto"/>
        <w:ind w:left="453"/>
        <w:jc w:val="left"/>
      </w:pPr>
      <w:r>
        <w:rPr>
          <w:rFonts w:eastAsia="等线" w:ascii="Arial" w:cs="Arial" w:hAnsi="Arial"/>
          <w:sz w:val="22"/>
        </w:rPr>
        <w:t>峰值电流：50A（&lt;5s）</w:t>
      </w:r>
    </w:p>
    <w:p>
      <w:pPr>
        <w:numPr>
          <w:numId w:val="50"/>
        </w:numPr>
        <w:spacing w:before="120" w:after="120" w:line="288" w:lineRule="auto"/>
        <w:ind w:left="453"/>
        <w:jc w:val="left"/>
      </w:pPr>
      <w:r>
        <w:rPr>
          <w:rFonts w:eastAsia="等线" w:ascii="Arial" w:cs="Arial" w:hAnsi="Arial"/>
          <w:sz w:val="22"/>
        </w:rPr>
        <w:t>额定容量：5000mAH</w:t>
      </w:r>
    </w:p>
    <w:p>
      <w:pPr>
        <w:spacing w:before="120" w:after="120" w:line="288" w:lineRule="auto"/>
        <w:ind w:left="0"/>
        <w:jc w:val="left"/>
      </w:pPr>
      <w:r>
        <w:rPr>
          <w:rFonts w:eastAsia="等线" w:ascii="Arial" w:cs="Arial" w:hAnsi="Arial"/>
          <w:sz w:val="22"/>
        </w:rPr>
        <w:t>(3)姿态传感器IMU</w:t>
      </w:r>
    </w:p>
    <w:p>
      <w:pPr>
        <w:numPr>
          <w:numId w:val="51"/>
        </w:numPr>
        <w:spacing w:before="120" w:after="120" w:line="288" w:lineRule="auto"/>
        <w:ind w:left="0"/>
        <w:jc w:val="left"/>
      </w:pPr>
      <w:r>
        <w:rPr>
          <w:rFonts w:eastAsia="等线" w:ascii="Arial" w:cs="Arial" w:hAnsi="Arial"/>
          <w:sz w:val="22"/>
        </w:rPr>
        <w:t>元生 YIS130（</w:t>
      </w:r>
      <w:r>
        <w:rPr>
          <w:rFonts w:eastAsia="等线" w:ascii="Arial" w:cs="Arial" w:hAnsi="Arial"/>
          <w:sz w:val="22"/>
        </w:rPr>
        <w:t>https://www.yesense.com/yis130</w:t>
      </w:r>
      <w:r>
        <w:rPr>
          <w:rFonts w:eastAsia="等线" w:ascii="Arial" w:cs="Arial" w:hAnsi="Arial"/>
          <w:sz w:val="22"/>
        </w:rPr>
        <w:t>）</w:t>
      </w:r>
    </w:p>
    <w:p>
      <w:pPr>
        <w:spacing w:before="120" w:after="120" w:line="288" w:lineRule="auto"/>
        <w:ind w:left="453"/>
        <w:jc w:val="center"/>
      </w:pPr>
      <w:r>
        <w:drawing>
          <wp:inline distT="0" distR="0" distB="0" distL="0">
            <wp:extent cx="5257800" cy="241935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28"/>
                    <a:stretch>
                      <a:fillRect/>
                    </a:stretch>
                  </pic:blipFill>
                  <pic:spPr>
                    <a:xfrm>
                      <a:off x="0" y="0"/>
                      <a:ext cx="5257800" cy="2419350"/>
                    </a:xfrm>
                    <a:prstGeom prst="rect">
                      <a:avLst/>
                    </a:prstGeom>
                  </pic:spPr>
                </pic:pic>
              </a:graphicData>
            </a:graphic>
          </wp:inline>
        </w:drawing>
      </w:r>
    </w:p>
    <w:p>
      <w:pPr>
        <w:spacing w:before="120" w:after="120" w:line="288" w:lineRule="auto"/>
        <w:ind w:left="0"/>
        <w:jc w:val="left"/>
      </w:pPr>
      <w:r>
        <w:rPr>
          <w:rFonts w:eastAsia="等线" w:ascii="Arial" w:cs="Arial" w:hAnsi="Arial"/>
          <w:sz w:val="22"/>
        </w:rPr>
        <w:t>(4)深度相机</w:t>
      </w:r>
    </w:p>
    <w:p>
      <w:pPr>
        <w:spacing w:before="120" w:after="120" w:line="288" w:lineRule="auto"/>
        <w:ind w:left="0"/>
        <w:jc w:val="left"/>
      </w:pPr>
      <w:r>
        <w:rPr>
          <w:rFonts w:eastAsia="等线" w:ascii="Arial" w:cs="Arial" w:hAnsi="Arial"/>
          <w:sz w:val="22"/>
        </w:rPr>
        <w:t>相机型号参数信息参考</w:t>
      </w:r>
      <w:r>
        <w:rPr>
          <w:rFonts w:eastAsia="等线" w:ascii="Arial" w:cs="Arial" w:hAnsi="Arial"/>
          <w:sz w:val="22"/>
        </w:rPr>
        <w:t>https://www.intelrealsense.com/depth-camera-d435i/</w:t>
      </w:r>
    </w:p>
    <w:p>
      <w:pPr>
        <w:spacing w:before="120" w:after="120" w:line="288" w:lineRule="auto"/>
        <w:ind w:left="0"/>
        <w:jc w:val="left"/>
      </w:pPr>
      <w:r>
        <w:rPr>
          <w:rFonts w:eastAsia="等线" w:ascii="Arial" w:cs="Arial" w:hAnsi="Arial"/>
          <w:sz w:val="22"/>
        </w:rPr>
        <w:t>(5)外置接口使用说明</w:t>
      </w:r>
    </w:p>
    <w:p>
      <w:pPr>
        <w:spacing w:before="120" w:after="120" w:line="288" w:lineRule="auto"/>
        <w:ind w:left="0"/>
        <w:jc w:val="center"/>
      </w:pPr>
      <w:r>
        <w:drawing>
          <wp:inline distT="0" distR="0" distB="0" distL="0">
            <wp:extent cx="5257800" cy="54102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29"/>
                    <a:stretch>
                      <a:fillRect/>
                    </a:stretch>
                  </pic:blipFill>
                  <pic:spPr>
                    <a:xfrm>
                      <a:off x="0" y="0"/>
                      <a:ext cx="5257800" cy="5410200"/>
                    </a:xfrm>
                    <a:prstGeom prst="rect">
                      <a:avLst/>
                    </a:prstGeom>
                  </pic:spPr>
                </pic:pic>
              </a:graphicData>
            </a:graphic>
          </wp:inline>
        </w:drawing>
      </w:r>
    </w:p>
    <w:p>
      <w:pPr>
        <w:spacing w:before="120" w:after="120" w:line="288" w:lineRule="auto"/>
        <w:ind w:left="0"/>
        <w:jc w:val="center"/>
      </w:pPr>
      <w:r>
        <w:rPr>
          <w:rFonts w:eastAsia="等线" w:ascii="Arial" w:cs="Arial" w:hAnsi="Arial"/>
          <w:color w:val="8F959E"/>
          <w:sz w:val="22"/>
        </w:rPr>
        <w:br/>
      </w:r>
    </w:p>
    <w:p>
      <w:pPr>
        <w:numPr>
          <w:numId w:val="52"/>
        </w:numPr>
        <w:spacing w:before="120" w:after="120" w:line="288" w:lineRule="auto"/>
        <w:ind w:left="0"/>
        <w:jc w:val="left"/>
      </w:pPr>
      <w:r>
        <w:rPr>
          <w:rFonts w:eastAsia="等线" w:ascii="Arial" w:cs="Arial" w:hAnsi="Arial"/>
          <w:sz w:val="22"/>
        </w:rPr>
        <w:t>主控开关：</w:t>
      </w:r>
    </w:p>
    <w:p>
      <w:pPr>
        <w:spacing w:before="120" w:after="120" w:line="288" w:lineRule="auto"/>
        <w:ind w:left="0"/>
        <w:jc w:val="left"/>
      </w:pPr>
      <w:r>
        <w:rPr>
          <w:rFonts w:eastAsia="等线" w:ascii="Arial" w:cs="Arial" w:hAnsi="Arial"/>
          <w:sz w:val="22"/>
        </w:rPr>
        <w:t xml:space="preserve">   通电：短按下开关按钮即可打开关节模组电源，打开后开关灯光亮起</w:t>
      </w:r>
    </w:p>
    <w:p>
      <w:pPr>
        <w:spacing w:before="120" w:after="120" w:line="288" w:lineRule="auto"/>
        <w:ind w:left="0"/>
        <w:jc w:val="left"/>
      </w:pPr>
      <w:r>
        <w:rPr>
          <w:rFonts w:eastAsia="等线" w:ascii="Arial" w:cs="Arial" w:hAnsi="Arial"/>
          <w:sz w:val="22"/>
        </w:rPr>
        <w:t xml:space="preserve">   断电：短按下开关按钮即可关闭关节模组电源，关闭后开关灯光熄灭</w:t>
      </w:r>
    </w:p>
    <w:p>
      <w:pPr>
        <w:numPr>
          <w:numId w:val="53"/>
        </w:numPr>
        <w:spacing w:before="120" w:after="120" w:line="288" w:lineRule="auto"/>
        <w:ind w:left="0"/>
        <w:jc w:val="left"/>
      </w:pPr>
      <w:r>
        <w:rPr>
          <w:rFonts w:eastAsia="等线" w:ascii="Arial" w:cs="Arial" w:hAnsi="Arial"/>
          <w:sz w:val="22"/>
        </w:rPr>
        <w:t>主控电脑：</w:t>
      </w:r>
    </w:p>
    <w:p>
      <w:pPr>
        <w:spacing w:before="120" w:after="120" w:line="288" w:lineRule="auto"/>
        <w:ind w:left="0"/>
        <w:jc w:val="left"/>
      </w:pPr>
      <w:r>
        <w:rPr>
          <w:rFonts w:eastAsia="等线" w:ascii="Arial" w:cs="Arial" w:hAnsi="Arial"/>
          <w:sz w:val="22"/>
        </w:rPr>
        <w:t xml:space="preserve">   通电：长按电源按键3秒以上随后放开即可，打开时开关灯光亮起</w:t>
      </w:r>
    </w:p>
    <w:p>
      <w:pPr>
        <w:spacing w:before="120" w:after="120" w:line="288" w:lineRule="auto"/>
        <w:ind w:left="0"/>
        <w:jc w:val="left"/>
      </w:pPr>
      <w:r>
        <w:rPr>
          <w:rFonts w:eastAsia="等线" w:ascii="Arial" w:cs="Arial" w:hAnsi="Arial"/>
          <w:sz w:val="22"/>
        </w:rPr>
        <w:t xml:space="preserve">   断电：长按电源按键3秒以上随后放开即可，关闭后开关灯光熄灭</w:t>
      </w:r>
    </w:p>
    <w:p>
      <w:pPr>
        <w:numPr>
          <w:numId w:val="54"/>
        </w:numPr>
        <w:spacing w:before="120" w:after="120" w:line="288" w:lineRule="auto"/>
        <w:ind w:left="0"/>
        <w:jc w:val="left"/>
      </w:pPr>
      <w:r>
        <w:rPr>
          <w:rFonts w:eastAsia="等线" w:ascii="Arial" w:cs="Arial" w:hAnsi="Arial"/>
          <w:sz w:val="22"/>
        </w:rPr>
        <w:t>HDMI接口：</w:t>
      </w:r>
    </w:p>
    <w:p>
      <w:pPr>
        <w:spacing w:before="120" w:after="120" w:line="288" w:lineRule="auto"/>
        <w:ind w:left="0" w:firstLine="0"/>
        <w:jc w:val="left"/>
      </w:pPr>
      <w:r>
        <w:rPr>
          <w:rFonts w:eastAsia="等线" w:ascii="Arial" w:cs="Arial" w:hAnsi="Arial"/>
          <w:sz w:val="22"/>
        </w:rPr>
        <w:t xml:space="preserve">   可外接显示器，运行桌面系统。</w:t>
      </w:r>
    </w:p>
    <w:p>
      <w:pPr>
        <w:numPr>
          <w:numId w:val="55"/>
        </w:numPr>
        <w:spacing w:before="120" w:after="120" w:line="288" w:lineRule="auto"/>
        <w:ind w:left="0"/>
        <w:jc w:val="left"/>
      </w:pPr>
      <w:r>
        <w:rPr>
          <w:rFonts w:eastAsia="等线" w:ascii="Arial" w:cs="Arial" w:hAnsi="Arial"/>
          <w:sz w:val="22"/>
        </w:rPr>
        <w:t>USB接口:</w:t>
      </w:r>
    </w:p>
    <w:p>
      <w:pPr>
        <w:spacing w:before="120" w:after="120" w:line="288" w:lineRule="auto"/>
        <w:ind w:left="0" w:firstLine="0"/>
        <w:jc w:val="left"/>
      </w:pPr>
      <w:r>
        <w:rPr>
          <w:rFonts w:eastAsia="等线" w:ascii="Arial" w:cs="Arial" w:hAnsi="Arial"/>
          <w:sz w:val="22"/>
        </w:rPr>
        <w:t xml:space="preserve">   提供两个USB3.0和两个USB2.0，可连接鼠标键盘等外设。</w:t>
      </w:r>
    </w:p>
    <w:p>
      <w:pPr>
        <w:pStyle w:val="3"/>
        <w:spacing w:before="300" w:after="120" w:line="288" w:lineRule="auto"/>
        <w:ind w:left="0"/>
        <w:jc w:val="left"/>
        <w:outlineLvl w:val="2"/>
      </w:pPr>
      <w:bookmarkStart w:name="heading_7" w:id="7"/>
      <w:r>
        <w:rPr>
          <w:rFonts w:eastAsia="等线" w:ascii="Arial" w:cs="Arial" w:hAnsi="Arial"/>
          <w:b w:val="true"/>
          <w:sz w:val="30"/>
        </w:rPr>
        <w:t>5 电池检查与充电</w:t>
      </w:r>
      <w:bookmarkEnd w:id="7"/>
    </w:p>
    <w:p>
      <w:pPr>
        <w:spacing w:before="120" w:after="120" w:line="288" w:lineRule="auto"/>
        <w:ind w:left="0"/>
        <w:jc w:val="left"/>
      </w:pPr>
      <w:r>
        <w:rPr>
          <w:rFonts w:eastAsia="等线" w:ascii="Arial" w:cs="Arial" w:hAnsi="Arial"/>
          <w:b w:val="true"/>
          <w:sz w:val="22"/>
        </w:rPr>
        <w:t>5.1 电池电源的使用和功能</w:t>
      </w:r>
    </w:p>
    <w:p>
      <w:pPr>
        <w:spacing w:before="120" w:after="120" w:line="288" w:lineRule="auto"/>
        <w:ind w:left="0"/>
        <w:jc w:val="center"/>
      </w:pPr>
      <w:r>
        <w:drawing>
          <wp:inline distT="0" distR="0" distB="0" distL="0">
            <wp:extent cx="5257800" cy="3181350"/>
            <wp:docPr id="26" name="Drawing 26" descr=""/>
            <a:graphic xmlns:a="http://schemas.openxmlformats.org/drawingml/2006/main">
              <a:graphicData uri="http://schemas.openxmlformats.org/drawingml/2006/picture">
                <pic:pic xmlns:pic="http://schemas.openxmlformats.org/drawingml/2006/picture">
                  <pic:nvPicPr>
                    <pic:cNvPr id="0" name="Picture 26" descr=""/>
                    <pic:cNvPicPr>
                      <a:picLocks noChangeAspect="true"/>
                    </pic:cNvPicPr>
                  </pic:nvPicPr>
                  <pic:blipFill>
                    <a:blip r:embed="rId30"/>
                    <a:stretch>
                      <a:fillRect/>
                    </a:stretch>
                  </pic:blipFill>
                  <pic:spPr>
                    <a:xfrm>
                      <a:off x="0" y="0"/>
                      <a:ext cx="5257800" cy="3181350"/>
                    </a:xfrm>
                    <a:prstGeom prst="rect">
                      <a:avLst/>
                    </a:prstGeom>
                  </pic:spPr>
                </pic:pic>
              </a:graphicData>
            </a:graphic>
          </wp:inline>
        </w:drawing>
      </w:r>
    </w:p>
    <w:p>
      <w:pPr>
        <w:numPr>
          <w:numId w:val="56"/>
        </w:numPr>
        <w:spacing w:before="120" w:after="120" w:line="288" w:lineRule="auto"/>
        <w:ind w:left="0"/>
        <w:jc w:val="left"/>
      </w:pPr>
      <w:r>
        <w:rPr>
          <w:rFonts w:eastAsia="等线" w:ascii="Arial" w:cs="Arial" w:hAnsi="Arial"/>
          <w:b w:val="true"/>
          <w:sz w:val="22"/>
        </w:rPr>
        <w:t>电池电源及功能</w:t>
      </w:r>
      <w:r>
        <w:rPr>
          <w:rFonts w:eastAsia="等线" w:ascii="Arial" w:cs="Arial" w:hAnsi="Arial"/>
          <w:sz w:val="22"/>
        </w:rPr>
        <w:t>： 电池适配了BMS电池管理系统，可对电池进行监控、过流保护、同时可以避免过 充和过放的现象发生，电池上有状态指示灯及功能按键，使用方法如下：</w:t>
      </w:r>
    </w:p>
    <w:p>
      <w:pPr>
        <w:numPr>
          <w:numId w:val="57"/>
        </w:numPr>
        <w:spacing w:before="120" w:after="120" w:line="288" w:lineRule="auto"/>
        <w:ind w:left="0"/>
        <w:jc w:val="left"/>
      </w:pPr>
      <w:r>
        <w:rPr>
          <w:rFonts w:eastAsia="等线" w:ascii="Arial" w:cs="Arial" w:hAnsi="Arial"/>
          <w:b w:val="true"/>
          <w:sz w:val="22"/>
        </w:rPr>
        <w:t>启动电池</w:t>
      </w:r>
      <w:r>
        <w:rPr>
          <w:rFonts w:eastAsia="等线" w:ascii="Arial" w:cs="Arial" w:hAnsi="Arial"/>
          <w:sz w:val="22"/>
        </w:rPr>
        <w:t>：在设备处于睡眠模式时，如需启动电池，请按 照以下步骤操作：短按电池按钮一次，</w:t>
      </w:r>
      <w:r>
        <w:rPr>
          <w:rFonts w:eastAsia="等线" w:ascii="Arial" w:cs="Arial" w:hAnsi="Arial"/>
          <w:color w:val="8f959e"/>
          <w:sz w:val="22"/>
        </w:rPr>
        <w:t xml:space="preserve"> </w:t>
      </w:r>
      <w:r>
        <w:rPr>
          <w:rFonts w:eastAsia="等线" w:ascii="Arial" w:cs="Arial" w:hAnsi="Arial"/>
          <w:sz w:val="22"/>
        </w:rPr>
        <w:t>在短按后的一秒内，长按电池按钮， 持续时间需超过1秒。</w:t>
      </w:r>
    </w:p>
    <w:p>
      <w:pPr>
        <w:numPr>
          <w:numId w:val="58"/>
        </w:numPr>
        <w:spacing w:before="120" w:after="120" w:line="288" w:lineRule="auto"/>
        <w:ind w:left="0"/>
        <w:jc w:val="left"/>
      </w:pPr>
      <w:r>
        <w:rPr>
          <w:rFonts w:eastAsia="等线" w:ascii="Arial" w:cs="Arial" w:hAnsi="Arial"/>
          <w:b w:val="true"/>
          <w:sz w:val="22"/>
        </w:rPr>
        <w:t>查看电池状态：</w:t>
      </w:r>
      <w:r>
        <w:rPr>
          <w:rFonts w:eastAsia="等线" w:ascii="Arial" w:cs="Arial" w:hAnsi="Arial"/>
          <w:sz w:val="22"/>
        </w:rPr>
        <w:t>按照以上操作步骤，即可成功启动电池。此时电 池指示灯由左至右又由右至左闪烁，最后显示 电量，且在工作模式下表示电量的最后一个指 示灯会闪烁。电池未启动时，短按电池按钮，即可显示当前电量（四个灯柱分别表示0，25%，50%，  75%，100%）</w:t>
      </w:r>
      <w:r>
        <w:rPr>
          <w:rFonts w:eastAsia="等线" w:ascii="Arial" w:cs="Arial" w:hAnsi="Arial"/>
          <w:b w:val="true"/>
          <w:sz w:val="22"/>
        </w:rPr>
        <w:t>。</w:t>
      </w:r>
    </w:p>
    <w:p>
      <w:pPr>
        <w:numPr>
          <w:numId w:val="59"/>
        </w:numPr>
        <w:spacing w:before="120" w:after="120" w:line="288" w:lineRule="auto"/>
        <w:ind w:left="0"/>
        <w:jc w:val="left"/>
      </w:pPr>
      <w:r>
        <w:rPr>
          <w:rFonts w:eastAsia="等线" w:ascii="Arial" w:cs="Arial" w:hAnsi="Arial"/>
          <w:b w:val="true"/>
          <w:sz w:val="22"/>
        </w:rPr>
        <w:t>关闭电池：</w:t>
      </w:r>
      <w:r>
        <w:rPr>
          <w:rFonts w:eastAsia="等线" w:ascii="Arial" w:cs="Arial" w:hAnsi="Arial"/>
          <w:sz w:val="22"/>
        </w:rPr>
        <w:t>工作模式下，短按电池按钮且在一秒内长按 （超过1秒）电池按钮，电池进入睡眠模式，此时电池电量指示灯从右至左逐个熄灭。此外，电池在工作模式下输出电流小于0.05A且超过 一分钟会自动进入睡眠模式。</w:t>
      </w:r>
    </w:p>
    <w:p>
      <w:pPr>
        <w:spacing w:before="120" w:after="120" w:line="288" w:lineRule="auto"/>
        <w:ind w:left="0"/>
        <w:jc w:val="left"/>
      </w:pPr>
      <w:r>
        <w:rPr>
          <w:rFonts w:eastAsia="等线" w:ascii="Arial" w:cs="Arial" w:hAnsi="Arial"/>
          <w:b w:val="true"/>
          <w:sz w:val="22"/>
        </w:rPr>
        <w:t>5.2 安装方法</w:t>
      </w:r>
    </w:p>
    <w:p>
      <w:pPr>
        <w:spacing w:before="120" w:after="120" w:line="288" w:lineRule="auto"/>
        <w:ind w:left="0"/>
        <w:jc w:val="left"/>
      </w:pPr>
      <w:r>
        <w:rPr>
          <w:rFonts w:eastAsia="等线" w:ascii="Arial" w:cs="Arial" w:hAnsi="Arial"/>
          <w:sz w:val="22"/>
        </w:rPr>
        <w:t>电池上有两个卡扣结构，同时用力夹紧两个卡扣，按上图所示方向插入充电仓，推到最深处让两个卡扣松开，使之锁紧到充电仓，即可将电池安装在充电仓中。</w:t>
      </w:r>
    </w:p>
    <w:p>
      <w:pPr>
        <w:spacing w:before="120" w:after="120" w:line="288" w:lineRule="auto"/>
        <w:ind w:left="0"/>
        <w:jc w:val="center"/>
      </w:pPr>
      <w:r>
        <w:drawing>
          <wp:inline distT="0" distR="0" distB="0" distL="0">
            <wp:extent cx="5257800" cy="3514725"/>
            <wp:docPr id="27" name="Drawing 27" descr=""/>
            <a:graphic xmlns:a="http://schemas.openxmlformats.org/drawingml/2006/main">
              <a:graphicData uri="http://schemas.openxmlformats.org/drawingml/2006/picture">
                <pic:pic xmlns:pic="http://schemas.openxmlformats.org/drawingml/2006/picture">
                  <pic:nvPicPr>
                    <pic:cNvPr id="0" name="Picture 27" descr=""/>
                    <pic:cNvPicPr>
                      <a:picLocks noChangeAspect="true"/>
                    </pic:cNvPicPr>
                  </pic:nvPicPr>
                  <pic:blipFill>
                    <a:blip r:embed="rId31"/>
                    <a:stretch>
                      <a:fillRect/>
                    </a:stretch>
                  </pic:blipFill>
                  <pic:spPr>
                    <a:xfrm>
                      <a:off x="0" y="0"/>
                      <a:ext cx="5257800" cy="3514725"/>
                    </a:xfrm>
                    <a:prstGeom prst="rect">
                      <a:avLst/>
                    </a:prstGeom>
                  </pic:spPr>
                </pic:pic>
              </a:graphicData>
            </a:graphic>
          </wp:inline>
        </w:drawing>
      </w:r>
    </w:p>
    <w:p>
      <w:pPr>
        <w:spacing w:before="120" w:after="120" w:line="288" w:lineRule="auto"/>
        <w:ind w:left="0"/>
        <w:jc w:val="left"/>
      </w:pPr>
      <w:r>
        <w:rPr>
          <w:rFonts w:eastAsia="等线" w:ascii="Arial" w:cs="Arial" w:hAnsi="Arial"/>
          <w:b w:val="true"/>
          <w:sz w:val="22"/>
        </w:rPr>
        <w:t>5.3 电池充电</w:t>
      </w:r>
    </w:p>
    <w:p>
      <w:pPr>
        <w:spacing w:before="120" w:after="120" w:line="288" w:lineRule="auto"/>
        <w:ind w:left="0"/>
        <w:jc w:val="left"/>
      </w:pPr>
      <w:r>
        <w:rPr>
          <w:rFonts w:eastAsia="等线" w:ascii="Arial" w:cs="Arial" w:hAnsi="Arial"/>
          <w:b w:val="true"/>
          <w:sz w:val="22"/>
        </w:rPr>
        <w:t>进入充电模式：</w:t>
      </w:r>
      <w:r>
        <w:rPr>
          <w:rFonts w:eastAsia="等线" w:ascii="Arial" w:cs="Arial" w:hAnsi="Arial"/>
          <w:sz w:val="22"/>
        </w:rPr>
        <w:t>本产品电池采用BMS健康管理，需要将电池电源打开，随后BMS会自动 识别工作状态进入充电模式</w:t>
      </w:r>
    </w:p>
    <w:p>
      <w:pPr>
        <w:spacing w:before="120" w:after="120" w:line="288" w:lineRule="auto"/>
        <w:ind w:left="0"/>
        <w:jc w:val="left"/>
      </w:pPr>
      <w:r>
        <w:rPr>
          <w:rFonts w:eastAsia="等线" w:ascii="Arial" w:cs="Arial" w:hAnsi="Arial"/>
          <w:b w:val="true"/>
          <w:sz w:val="22"/>
        </w:rPr>
        <w:t>电池电量显示：</w:t>
      </w:r>
      <w:r>
        <w:rPr>
          <w:rFonts w:eastAsia="等线" w:ascii="Arial" w:cs="Arial" w:hAnsi="Arial"/>
          <w:sz w:val="22"/>
        </w:rPr>
        <w:t xml:space="preserve">电池上有4个灯柱，分别对应4个电量百分比， </w:t>
      </w:r>
    </w:p>
    <w:p>
      <w:pPr>
        <w:numPr>
          <w:numId w:val="60"/>
        </w:numPr>
        <w:spacing w:before="120" w:after="120" w:line="288" w:lineRule="auto"/>
        <w:ind w:left="0"/>
        <w:jc w:val="left"/>
      </w:pPr>
      <w:r>
        <w:rPr>
          <w:rFonts w:eastAsia="等线" w:ascii="Arial" w:cs="Arial" w:hAnsi="Arial"/>
          <w:sz w:val="22"/>
        </w:rPr>
        <w:t xml:space="preserve"> 充电过程中灯柱会依次被点亮</w:t>
      </w:r>
    </w:p>
    <w:p>
      <w:pPr>
        <w:numPr>
          <w:numId w:val="61"/>
        </w:numPr>
        <w:spacing w:before="120" w:after="120" w:line="288" w:lineRule="auto"/>
        <w:ind w:left="0"/>
        <w:jc w:val="left"/>
      </w:pPr>
      <w:r>
        <w:rPr>
          <w:rFonts w:eastAsia="等线" w:ascii="Arial" w:cs="Arial" w:hAnsi="Arial"/>
          <w:sz w:val="22"/>
        </w:rPr>
        <w:t xml:space="preserve"> 充满电时电池自动断电，所有灯柱全部熄灭</w:t>
      </w:r>
    </w:p>
    <w:p>
      <w:pPr>
        <w:spacing w:before="120" w:after="120" w:line="288" w:lineRule="auto"/>
        <w:ind w:left="0"/>
        <w:jc w:val="left"/>
      </w:pPr>
      <w:r>
        <w:rPr>
          <w:rFonts w:eastAsia="等线" w:ascii="Arial" w:cs="Arial" w:hAnsi="Arial"/>
          <w:sz w:val="22"/>
        </w:rPr>
        <w:t>确认机器人外观无损坏后，需要为机器人安装电池。机器人在运输过程中，电池和机器人是分开放置 的，请在第一次使用电池前先给电池充电。</w:t>
      </w:r>
    </w:p>
    <w:p>
      <w:pPr>
        <w:pStyle w:val="3"/>
        <w:spacing w:before="300" w:after="120" w:line="288" w:lineRule="auto"/>
        <w:ind w:left="0"/>
        <w:jc w:val="left"/>
        <w:outlineLvl w:val="2"/>
      </w:pPr>
      <w:bookmarkStart w:name="heading_8" w:id="8"/>
      <w:r>
        <w:rPr>
          <w:rFonts w:eastAsia="等线" w:ascii="Arial" w:cs="Arial" w:hAnsi="Arial"/>
          <w:b w:val="true"/>
          <w:sz w:val="30"/>
        </w:rPr>
        <w:t>6 训练算法和真机部署</w:t>
      </w:r>
      <w:bookmarkEnd w:id="8"/>
    </w:p>
    <w:p>
      <w:pPr>
        <w:spacing w:before="120" w:after="120" w:line="288" w:lineRule="auto"/>
        <w:ind w:left="0"/>
        <w:jc w:val="left"/>
      </w:pPr>
      <w:r>
        <w:rPr>
          <w:rFonts w:eastAsia="等线" w:ascii="Arial" w:cs="Arial" w:hAnsi="Arial"/>
          <w:sz w:val="22"/>
        </w:rPr>
        <w:t>在代码仓库</w:t>
      </w:r>
      <w:r>
        <w:rPr>
          <w:rFonts w:eastAsia="等线" w:ascii="Arial" w:cs="Arial" w:hAnsi="Arial"/>
          <w:sz w:val="22"/>
        </w:rPr>
        <w:t>https://github.com/HighTorque-Robotics/footstep_rl</w:t>
      </w:r>
      <w:r>
        <w:rPr>
          <w:rFonts w:eastAsia="等线" w:ascii="Arial" w:cs="Arial" w:hAnsi="Arial"/>
          <w:sz w:val="22"/>
        </w:rPr>
        <w:t>进行小Hi的训练和仿真环境的验证，导出onnx策略后，之后通过sim2real_master_Hi包里的covert_to_rknn.python脚本将策略转换成格式为rknn推理策略，首先进入covert_to_rknn.py中。</w:t>
      </w:r>
    </w:p>
    <w:p>
      <w:pPr>
        <w:spacing w:before="120" w:after="120" w:line="288" w:lineRule="auto"/>
        <w:ind w:left="0"/>
        <w:jc w:val="center"/>
      </w:pPr>
      <w:r>
        <w:drawing>
          <wp:inline distT="0" distR="0" distB="0" distL="0">
            <wp:extent cx="5257800" cy="876300"/>
            <wp:docPr id="28" name="Drawing 28" descr=""/>
            <a:graphic xmlns:a="http://schemas.openxmlformats.org/drawingml/2006/main">
              <a:graphicData uri="http://schemas.openxmlformats.org/drawingml/2006/picture">
                <pic:pic xmlns:pic="http://schemas.openxmlformats.org/drawingml/2006/picture">
                  <pic:nvPicPr>
                    <pic:cNvPr id="0" name="Picture 28" descr=""/>
                    <pic:cNvPicPr>
                      <a:picLocks noChangeAspect="true"/>
                    </pic:cNvPicPr>
                  </pic:nvPicPr>
                  <pic:blipFill>
                    <a:blip r:embed="rId32"/>
                    <a:stretch>
                      <a:fillRect/>
                    </a:stretch>
                  </pic:blipFill>
                  <pic:spPr>
                    <a:xfrm>
                      <a:off x="0" y="0"/>
                      <a:ext cx="5257800" cy="876300"/>
                    </a:xfrm>
                    <a:prstGeom prst="rect">
                      <a:avLst/>
                    </a:prstGeom>
                  </pic:spPr>
                </pic:pic>
              </a:graphicData>
            </a:graphic>
          </wp:inline>
        </w:drawing>
      </w:r>
    </w:p>
    <w:p>
      <w:pPr>
        <w:spacing w:before="120" w:after="120" w:line="288" w:lineRule="auto"/>
        <w:ind w:left="0"/>
        <w:jc w:val="left"/>
      </w:pPr>
      <w:r>
        <w:rPr>
          <w:rFonts w:eastAsia="等线" w:ascii="Arial" w:cs="Arial" w:hAnsi="Arial"/>
          <w:sz w:val="22"/>
        </w:rPr>
        <w:t>在下列三行注释下进行文件路径设置</w:t>
      </w:r>
    </w:p>
    <w:p>
      <w:pPr>
        <w:spacing w:before="120" w:after="120" w:line="288" w:lineRule="auto"/>
        <w:ind w:left="0"/>
        <w:jc w:val="center"/>
      </w:pPr>
      <w:r>
        <w:drawing>
          <wp:inline distT="0" distR="0" distB="0" distL="0">
            <wp:extent cx="5257800" cy="3505200"/>
            <wp:docPr id="29" name="Drawing 29" descr=""/>
            <a:graphic xmlns:a="http://schemas.openxmlformats.org/drawingml/2006/main">
              <a:graphicData uri="http://schemas.openxmlformats.org/drawingml/2006/picture">
                <pic:pic xmlns:pic="http://schemas.openxmlformats.org/drawingml/2006/picture">
                  <pic:nvPicPr>
                    <pic:cNvPr id="0" name="Picture 29" descr=""/>
                    <pic:cNvPicPr>
                      <a:picLocks noChangeAspect="true"/>
                    </pic:cNvPicPr>
                  </pic:nvPicPr>
                  <pic:blipFill>
                    <a:blip r:embed="rId33"/>
                    <a:stretch>
                      <a:fillRect/>
                    </a:stretch>
                  </pic:blipFill>
                  <pic:spPr>
                    <a:xfrm>
                      <a:off x="0" y="0"/>
                      <a:ext cx="5257800" cy="3505200"/>
                    </a:xfrm>
                    <a:prstGeom prst="rect">
                      <a:avLst/>
                    </a:prstGeom>
                  </pic:spPr>
                </pic:pic>
              </a:graphicData>
            </a:graphic>
          </wp:inline>
        </w:drawing>
      </w:r>
    </w:p>
    <w:p>
      <w:pPr>
        <w:spacing w:before="120" w:after="120" w:line="288" w:lineRule="auto"/>
        <w:ind w:left="0"/>
        <w:jc w:val="left"/>
      </w:pPr>
      <w:r>
        <w:rPr>
          <w:rFonts w:eastAsia="等线" w:ascii="Arial" w:cs="Arial" w:hAnsi="Arial"/>
          <w:sz w:val="22"/>
        </w:rPr>
        <w:t>安装核心工具链rknn-toolkit2工具包：</w:t>
      </w:r>
      <w:r>
        <w:rPr>
          <w:rFonts w:eastAsia="Consolas" w:ascii="Consolas" w:cs="Consolas" w:hAnsi="Consolas"/>
          <w:sz w:val="22"/>
          <w:shd w:fill="EFF0F1"/>
        </w:rPr>
        <w:t xml:space="preserve">pip install rknn-toolkit2 </w:t>
      </w:r>
      <w:r>
        <w:rPr>
          <w:rFonts w:eastAsia="等线" w:ascii="Arial" w:cs="Arial" w:hAnsi="Arial"/>
          <w:sz w:val="22"/>
        </w:rPr>
        <w:t>，然后运行</w:t>
      </w:r>
      <w:r>
        <w:rPr>
          <w:rFonts w:eastAsia="Consolas" w:ascii="Consolas" w:cs="Consolas" w:hAnsi="Consolas"/>
          <w:sz w:val="22"/>
          <w:shd w:fill="EFF0F1"/>
        </w:rPr>
        <w:t>python covert_to_rknn.python</w:t>
      </w:r>
      <w:r>
        <w:rPr>
          <w:rFonts w:eastAsia="等线" w:ascii="Arial" w:cs="Arial" w:hAnsi="Arial"/>
          <w:sz w:val="22"/>
        </w:rPr>
        <w:t>，进行文件转换</w:t>
      </w:r>
    </w:p>
    <w:p>
      <w:pPr>
        <w:spacing w:before="120" w:after="120" w:line="288" w:lineRule="auto"/>
        <w:ind w:left="0"/>
        <w:jc w:val="center"/>
      </w:pPr>
      <w:r>
        <w:drawing>
          <wp:inline distT="0" distR="0" distB="0" distL="0">
            <wp:extent cx="5257800" cy="2286000"/>
            <wp:docPr id="30" name="Drawing 30" descr=""/>
            <a:graphic xmlns:a="http://schemas.openxmlformats.org/drawingml/2006/main">
              <a:graphicData uri="http://schemas.openxmlformats.org/drawingml/2006/picture">
                <pic:pic xmlns:pic="http://schemas.openxmlformats.org/drawingml/2006/picture">
                  <pic:nvPicPr>
                    <pic:cNvPr id="0" name="Picture 30" descr=""/>
                    <pic:cNvPicPr>
                      <a:picLocks noChangeAspect="true"/>
                    </pic:cNvPicPr>
                  </pic:nvPicPr>
                  <pic:blipFill>
                    <a:blip r:embed="rId34"/>
                    <a:stretch>
                      <a:fillRect/>
                    </a:stretch>
                  </pic:blipFill>
                  <pic:spPr>
                    <a:xfrm>
                      <a:off x="0" y="0"/>
                      <a:ext cx="5257800" cy="2286000"/>
                    </a:xfrm>
                    <a:prstGeom prst="rect">
                      <a:avLst/>
                    </a:prstGeom>
                  </pic:spPr>
                </pic:pic>
              </a:graphicData>
            </a:graphic>
          </wp:inline>
        </w:drawing>
      </w:r>
    </w:p>
    <w:p>
      <w:pPr>
        <w:spacing w:before="120" w:after="120" w:line="288" w:lineRule="auto"/>
        <w:ind w:left="0"/>
        <w:jc w:val="left"/>
      </w:pPr>
      <w:r>
        <w:rPr>
          <w:rFonts w:eastAsia="等线" w:ascii="Arial" w:cs="Arial" w:hAnsi="Arial"/>
          <w:sz w:val="22"/>
        </w:rPr>
        <w:t>转换出来的策略在/home/sunteng/sim2real_master_hi/src/sim2real/policy下的</w:t>
      </w:r>
      <w:r>
        <w:rPr>
          <w:rFonts w:eastAsia="等线" w:ascii="Arial" w:cs="Arial" w:hAnsi="Arial"/>
          <w:b w:val="true"/>
          <w:sz w:val="22"/>
        </w:rPr>
        <w:t>250403_2.rknn</w:t>
      </w:r>
    </w:p>
    <w:p>
      <w:pPr>
        <w:spacing w:before="120" w:after="120" w:line="288" w:lineRule="auto"/>
        <w:ind w:left="0"/>
        <w:jc w:val="center"/>
      </w:pPr>
      <w:r>
        <w:drawing>
          <wp:inline distT="0" distR="0" distB="0" distL="0">
            <wp:extent cx="5257800" cy="990600"/>
            <wp:docPr id="31" name="Drawing 31" descr=""/>
            <a:graphic xmlns:a="http://schemas.openxmlformats.org/drawingml/2006/main">
              <a:graphicData uri="http://schemas.openxmlformats.org/drawingml/2006/picture">
                <pic:pic xmlns:pic="http://schemas.openxmlformats.org/drawingml/2006/picture">
                  <pic:nvPicPr>
                    <pic:cNvPr id="0" name="Picture 31" descr=""/>
                    <pic:cNvPicPr>
                      <a:picLocks noChangeAspect="true"/>
                    </pic:cNvPicPr>
                  </pic:nvPicPr>
                  <pic:blipFill>
                    <a:blip r:embed="rId35"/>
                    <a:stretch>
                      <a:fillRect/>
                    </a:stretch>
                  </pic:blipFill>
                  <pic:spPr>
                    <a:xfrm>
                      <a:off x="0" y="0"/>
                      <a:ext cx="5257800" cy="990600"/>
                    </a:xfrm>
                    <a:prstGeom prst="rect">
                      <a:avLst/>
                    </a:prstGeom>
                  </pic:spPr>
                </pic:pic>
              </a:graphicData>
            </a:graphic>
          </wp:inline>
        </w:drawing>
      </w:r>
    </w:p>
    <w:p>
      <w:pPr>
        <w:spacing w:before="120" w:after="120" w:line="288" w:lineRule="auto"/>
        <w:ind w:left="0"/>
        <w:jc w:val="left"/>
      </w:pPr>
      <w:r>
        <w:rPr>
          <w:rFonts w:eastAsia="等线" w:ascii="Arial" w:cs="Arial" w:hAnsi="Arial"/>
          <w:sz w:val="22"/>
        </w:rPr>
        <w:t>进入config.yaml中，配置模型文件</w:t>
      </w:r>
    </w:p>
    <w:p>
      <w:pPr>
        <w:spacing w:before="120" w:after="120" w:line="288" w:lineRule="auto"/>
        <w:ind w:left="0"/>
        <w:jc w:val="center"/>
      </w:pPr>
      <w:r>
        <w:drawing>
          <wp:inline distT="0" distR="0" distB="0" distL="0">
            <wp:extent cx="5257800" cy="914400"/>
            <wp:docPr id="32" name="Drawing 32" descr=""/>
            <a:graphic xmlns:a="http://schemas.openxmlformats.org/drawingml/2006/main">
              <a:graphicData uri="http://schemas.openxmlformats.org/drawingml/2006/picture">
                <pic:pic xmlns:pic="http://schemas.openxmlformats.org/drawingml/2006/picture">
                  <pic:nvPicPr>
                    <pic:cNvPr id="0" name="Picture 32" descr=""/>
                    <pic:cNvPicPr>
                      <a:picLocks noChangeAspect="true"/>
                    </pic:cNvPicPr>
                  </pic:nvPicPr>
                  <pic:blipFill>
                    <a:blip r:embed="rId36"/>
                    <a:stretch>
                      <a:fillRect/>
                    </a:stretch>
                  </pic:blipFill>
                  <pic:spPr>
                    <a:xfrm>
                      <a:off x="0" y="0"/>
                      <a:ext cx="5257800" cy="914400"/>
                    </a:xfrm>
                    <a:prstGeom prst="rect">
                      <a:avLst/>
                    </a:prstGeom>
                  </pic:spPr>
                </pic:pic>
              </a:graphicData>
            </a:graphic>
          </wp:inline>
        </w:drawing>
      </w:r>
    </w:p>
    <w:p>
      <w:pPr>
        <w:spacing w:before="120" w:after="120" w:line="288" w:lineRule="auto"/>
        <w:ind w:left="0"/>
        <w:jc w:val="left"/>
      </w:pPr>
      <w:r>
        <w:rPr>
          <w:rFonts w:eastAsia="等线" w:ascii="Arial" w:cs="Arial" w:hAnsi="Arial"/>
          <w:sz w:val="22"/>
        </w:rPr>
        <w:t>在第7行将policy_name改为自己转换得到的rknn策略名：</w:t>
      </w:r>
      <w:r>
        <w:rPr>
          <w:rFonts w:eastAsia="等线" w:ascii="Arial" w:cs="Arial" w:hAnsi="Arial"/>
          <w:b w:val="true"/>
          <w:sz w:val="22"/>
        </w:rPr>
        <w:t>250403_2.rknn</w:t>
      </w:r>
    </w:p>
    <w:p>
      <w:pPr>
        <w:spacing w:before="120" w:after="120" w:line="288" w:lineRule="auto"/>
        <w:ind w:left="0"/>
        <w:jc w:val="center"/>
      </w:pPr>
      <w:r>
        <w:drawing>
          <wp:inline distT="0" distR="0" distB="0" distL="0">
            <wp:extent cx="5257800" cy="3533775"/>
            <wp:docPr id="33" name="Drawing 33" descr=""/>
            <a:graphic xmlns:a="http://schemas.openxmlformats.org/drawingml/2006/main">
              <a:graphicData uri="http://schemas.openxmlformats.org/drawingml/2006/picture">
                <pic:pic xmlns:pic="http://schemas.openxmlformats.org/drawingml/2006/picture">
                  <pic:nvPicPr>
                    <pic:cNvPr id="0" name="Picture 33" descr=""/>
                    <pic:cNvPicPr>
                      <a:picLocks noChangeAspect="true"/>
                    </pic:cNvPicPr>
                  </pic:nvPicPr>
                  <pic:blipFill>
                    <a:blip r:embed="rId37"/>
                    <a:stretch>
                      <a:fillRect/>
                    </a:stretch>
                  </pic:blipFill>
                  <pic:spPr>
                    <a:xfrm>
                      <a:off x="0" y="0"/>
                      <a:ext cx="5257800" cy="3533775"/>
                    </a:xfrm>
                    <a:prstGeom prst="rect">
                      <a:avLst/>
                    </a:prstGeom>
                  </pic:spPr>
                </pic:pic>
              </a:graphicData>
            </a:graphic>
          </wp:inline>
        </w:drawing>
      </w:r>
    </w:p>
    <w:p>
      <w:pPr>
        <w:spacing w:before="120" w:after="120" w:line="288" w:lineRule="auto"/>
        <w:ind w:left="0"/>
        <w:jc w:val="left"/>
      </w:pPr>
      <w:r>
        <w:rPr>
          <w:rFonts w:eastAsia="等线" w:ascii="Arial" w:cs="Arial" w:hAnsi="Arial"/>
          <w:b w:val="true"/>
          <w:sz w:val="22"/>
        </w:rPr>
        <w:t>通过HDMI线接上显示器和终端接口，在上位机上依次运行：</w:t>
      </w:r>
    </w:p>
    <w:p>
      <w:pPr>
        <w:spacing w:before="120" w:after="120" w:line="288" w:lineRule="auto"/>
        <w:ind w:left="0"/>
        <w:jc w:val="left"/>
      </w:pPr>
      <w:r>
        <w:rPr>
          <w:rFonts w:eastAsia="Consolas" w:ascii="Consolas" w:cs="Consolas" w:hAnsi="Consolas"/>
          <w:sz w:val="22"/>
          <w:shd w:fill="EFF0F1"/>
        </w:rPr>
        <w:t>cd sim2real_master_Hi</w:t>
      </w:r>
    </w:p>
    <w:p>
      <w:pPr>
        <w:spacing w:before="120" w:after="120" w:line="288" w:lineRule="auto"/>
        <w:ind w:left="0"/>
        <w:jc w:val="left"/>
      </w:pPr>
      <w:r>
        <w:rPr>
          <w:rFonts w:eastAsia="Consolas" w:ascii="Consolas" w:cs="Consolas" w:hAnsi="Consolas"/>
          <w:sz w:val="22"/>
          <w:shd w:fill="EFF0F1"/>
        </w:rPr>
        <w:t>source devel/setup.bash</w:t>
      </w:r>
    </w:p>
    <w:p>
      <w:pPr>
        <w:spacing w:before="120" w:after="120" w:line="288" w:lineRule="auto"/>
        <w:ind w:left="0"/>
        <w:jc w:val="left"/>
      </w:pPr>
      <w:r>
        <w:rPr>
          <w:rFonts w:eastAsia="Consolas" w:ascii="Consolas" w:cs="Consolas" w:hAnsi="Consolas"/>
          <w:sz w:val="22"/>
          <w:shd w:fill="EFF0F1"/>
        </w:rPr>
        <w:t>roslaunch sim2real_master joy_control.launch</w:t>
      </w:r>
    </w:p>
    <w:p>
      <w:pPr>
        <w:spacing w:before="120" w:after="120" w:line="288" w:lineRule="auto"/>
        <w:ind w:left="0"/>
        <w:jc w:val="left"/>
      </w:pPr>
      <w:r>
        <w:rPr>
          <w:rFonts w:eastAsia="等线" w:ascii="Arial" w:cs="Arial" w:hAnsi="Arial"/>
          <w:b w:val="true"/>
          <w:sz w:val="22"/>
        </w:rPr>
        <w:t>注：自定义推理配置（如果没有增加自由度就不需要更改）</w:t>
      </w:r>
    </w:p>
    <w:p>
      <w:pPr>
        <w:spacing w:before="120" w:after="120" w:line="288" w:lineRule="auto"/>
        <w:ind w:left="0"/>
        <w:jc w:val="left"/>
      </w:pPr>
      <w:r>
        <w:rPr>
          <w:rFonts w:eastAsia="等线" w:ascii="Arial" w:cs="Arial" w:hAnsi="Arial"/>
          <w:sz w:val="22"/>
        </w:rPr>
        <w:t xml:space="preserve"> (1)二次开发加了自由度之后相应函数的变动，如果没有自由度增加就不需要更改</w:t>
      </w:r>
    </w:p>
    <w:p>
      <w:pPr>
        <w:spacing w:before="120" w:after="120" w:line="288" w:lineRule="auto"/>
        <w:ind w:left="0"/>
        <w:jc w:val="center"/>
      </w:pPr>
      <w:r>
        <w:drawing>
          <wp:inline distT="0" distR="0" distB="0" distL="0">
            <wp:extent cx="5257800" cy="866775"/>
            <wp:docPr id="34" name="Drawing 34" descr=""/>
            <a:graphic xmlns:a="http://schemas.openxmlformats.org/drawingml/2006/main">
              <a:graphicData uri="http://schemas.openxmlformats.org/drawingml/2006/picture">
                <pic:pic xmlns:pic="http://schemas.openxmlformats.org/drawingml/2006/picture">
                  <pic:nvPicPr>
                    <pic:cNvPr id="0" name="Picture 34" descr=""/>
                    <pic:cNvPicPr>
                      <a:picLocks noChangeAspect="true"/>
                    </pic:cNvPicPr>
                  </pic:nvPicPr>
                  <pic:blipFill>
                    <a:blip r:embed="rId38"/>
                    <a:stretch>
                      <a:fillRect/>
                    </a:stretch>
                  </pic:blipFill>
                  <pic:spPr>
                    <a:xfrm>
                      <a:off x="0" y="0"/>
                      <a:ext cx="5257800" cy="866775"/>
                    </a:xfrm>
                    <a:prstGeom prst="rect">
                      <a:avLst/>
                    </a:prstGeom>
                  </pic:spPr>
                </pic:pic>
              </a:graphicData>
            </a:graphic>
          </wp:inline>
        </w:drawing>
      </w:r>
    </w:p>
    <w:p>
      <w:pPr>
        <w:spacing w:before="120" w:after="120" w:line="288" w:lineRule="auto"/>
        <w:ind w:left="0"/>
        <w:jc w:val="center"/>
      </w:pPr>
      <w:r>
        <w:drawing>
          <wp:inline distT="0" distR="0" distB="0" distL="0">
            <wp:extent cx="5257800" cy="895350"/>
            <wp:docPr id="35" name="Drawing 35" descr=""/>
            <a:graphic xmlns:a="http://schemas.openxmlformats.org/drawingml/2006/main">
              <a:graphicData uri="http://schemas.openxmlformats.org/drawingml/2006/picture">
                <pic:pic xmlns:pic="http://schemas.openxmlformats.org/drawingml/2006/picture">
                  <pic:nvPicPr>
                    <pic:cNvPr id="0" name="Picture 35" descr=""/>
                    <pic:cNvPicPr>
                      <a:picLocks noChangeAspect="true"/>
                    </pic:cNvPicPr>
                  </pic:nvPicPr>
                  <pic:blipFill>
                    <a:blip r:embed="rId39"/>
                    <a:stretch>
                      <a:fillRect/>
                    </a:stretch>
                  </pic:blipFill>
                  <pic:spPr>
                    <a:xfrm>
                      <a:off x="0" y="0"/>
                      <a:ext cx="5257800" cy="895350"/>
                    </a:xfrm>
                    <a:prstGeom prst="rect">
                      <a:avLst/>
                    </a:prstGeom>
                  </pic:spPr>
                </pic:pic>
              </a:graphicData>
            </a:graphic>
          </wp:inline>
        </w:drawing>
      </w:r>
    </w:p>
    <w:p>
      <w:pPr>
        <w:spacing w:before="120" w:after="120" w:line="288" w:lineRule="auto"/>
        <w:ind w:left="0"/>
        <w:jc w:val="left"/>
      </w:pPr>
      <w:r>
        <w:rPr>
          <w:rFonts w:eastAsia="等线" w:ascii="Arial" w:cs="Arial" w:hAnsi="Arial"/>
          <w:sz w:val="22"/>
        </w:rPr>
        <w:t>(2)在 sim2real_master_hi/src/sim2real/src 中需要注意和研究 rl_controller.cpp 中的这两个处地方 update_observation 和 update_action</w:t>
      </w:r>
    </w:p>
    <w:p>
      <w:pPr>
        <w:spacing w:before="120" w:after="120" w:line="288" w:lineRule="auto"/>
        <w:ind w:left="0"/>
        <w:jc w:val="center"/>
      </w:pPr>
      <w:r>
        <w:drawing>
          <wp:inline distT="0" distR="0" distB="0" distL="0">
            <wp:extent cx="5257800" cy="923925"/>
            <wp:docPr id="36" name="Drawing 36" descr=""/>
            <a:graphic xmlns:a="http://schemas.openxmlformats.org/drawingml/2006/main">
              <a:graphicData uri="http://schemas.openxmlformats.org/drawingml/2006/picture">
                <pic:pic xmlns:pic="http://schemas.openxmlformats.org/drawingml/2006/picture">
                  <pic:nvPicPr>
                    <pic:cNvPr id="0" name="Picture 36" descr=""/>
                    <pic:cNvPicPr>
                      <a:picLocks noChangeAspect="true"/>
                    </pic:cNvPicPr>
                  </pic:nvPicPr>
                  <pic:blipFill>
                    <a:blip r:embed="rId40"/>
                    <a:stretch>
                      <a:fillRect/>
                    </a:stretch>
                  </pic:blipFill>
                  <pic:spPr>
                    <a:xfrm>
                      <a:off x="0" y="0"/>
                      <a:ext cx="5257800" cy="923925"/>
                    </a:xfrm>
                    <a:prstGeom prst="rect">
                      <a:avLst/>
                    </a:prstGeom>
                  </pic:spPr>
                </pic:pic>
              </a:graphicData>
            </a:graphic>
          </wp:inline>
        </w:drawing>
      </w:r>
    </w:p>
    <w:p>
      <w:pPr>
        <w:spacing w:before="120" w:after="120" w:line="288" w:lineRule="auto"/>
        <w:ind w:left="0"/>
        <w:jc w:val="center"/>
      </w:pPr>
      <w:r>
        <w:drawing>
          <wp:inline distT="0" distR="0" distB="0" distL="0">
            <wp:extent cx="5257800" cy="590550"/>
            <wp:docPr id="37" name="Drawing 37" descr=""/>
            <a:graphic xmlns:a="http://schemas.openxmlformats.org/drawingml/2006/main">
              <a:graphicData uri="http://schemas.openxmlformats.org/drawingml/2006/picture">
                <pic:pic xmlns:pic="http://schemas.openxmlformats.org/drawingml/2006/picture">
                  <pic:nvPicPr>
                    <pic:cNvPr id="0" name="Picture 37" descr=""/>
                    <pic:cNvPicPr>
                      <a:picLocks noChangeAspect="true"/>
                    </pic:cNvPicPr>
                  </pic:nvPicPr>
                  <pic:blipFill>
                    <a:blip r:embed="rId41"/>
                    <a:stretch>
                      <a:fillRect/>
                    </a:stretch>
                  </pic:blipFill>
                  <pic:spPr>
                    <a:xfrm>
                      <a:off x="0" y="0"/>
                      <a:ext cx="5257800" cy="590550"/>
                    </a:xfrm>
                    <a:prstGeom prst="rect">
                      <a:avLst/>
                    </a:prstGeom>
                  </pic:spPr>
                </pic:pic>
              </a:graphicData>
            </a:graphic>
          </wp:inline>
        </w:drawing>
      </w:r>
    </w:p>
    <w:p>
      <w:pPr>
        <w:spacing w:before="120" w:after="120" w:line="288" w:lineRule="auto"/>
        <w:ind w:left="0"/>
        <w:jc w:val="center"/>
      </w:pPr>
      <w:r>
        <w:drawing>
          <wp:inline distT="0" distR="0" distB="0" distL="0">
            <wp:extent cx="5257800" cy="552450"/>
            <wp:docPr id="38" name="Drawing 38" descr=""/>
            <a:graphic xmlns:a="http://schemas.openxmlformats.org/drawingml/2006/main">
              <a:graphicData uri="http://schemas.openxmlformats.org/drawingml/2006/picture">
                <pic:pic xmlns:pic="http://schemas.openxmlformats.org/drawingml/2006/picture">
                  <pic:nvPicPr>
                    <pic:cNvPr id="0" name="Picture 38" descr=""/>
                    <pic:cNvPicPr>
                      <a:picLocks noChangeAspect="true"/>
                    </pic:cNvPicPr>
                  </pic:nvPicPr>
                  <pic:blipFill>
                    <a:blip r:embed="rId42"/>
                    <a:stretch>
                      <a:fillRect/>
                    </a:stretch>
                  </pic:blipFill>
                  <pic:spPr>
                    <a:xfrm>
                      <a:off x="0" y="0"/>
                      <a:ext cx="5257800" cy="552450"/>
                    </a:xfrm>
                    <a:prstGeom prst="rect">
                      <a:avLst/>
                    </a:prstGeom>
                  </pic:spPr>
                </pic:pic>
              </a:graphicData>
            </a:graphic>
          </wp:inline>
        </w:drawing>
      </w:r>
    </w:p>
    <w:p>
      <w:pPr>
        <w:spacing w:before="120" w:after="120" w:line="288" w:lineRule="auto"/>
        <w:ind w:left="0"/>
        <w:jc w:val="left"/>
      </w:pPr>
    </w:p>
    <w:p>
      <w:pPr>
        <w:spacing w:before="120" w:after="120" w:line="288" w:lineRule="auto"/>
        <w:ind w:left="0"/>
        <w:jc w:val="center"/>
      </w:pPr>
      <w:r>
        <w:drawing>
          <wp:inline distT="0" distR="0" distB="0" distL="0">
            <wp:extent cx="5257800" cy="5143500"/>
            <wp:docPr id="39" name="Drawing 39" descr=""/>
            <a:graphic xmlns:a="http://schemas.openxmlformats.org/drawingml/2006/main">
              <a:graphicData uri="http://schemas.openxmlformats.org/drawingml/2006/picture">
                <pic:pic xmlns:pic="http://schemas.openxmlformats.org/drawingml/2006/picture">
                  <pic:nvPicPr>
                    <pic:cNvPr id="0" name="Picture 39" descr=""/>
                    <pic:cNvPicPr>
                      <a:picLocks noChangeAspect="true"/>
                    </pic:cNvPicPr>
                  </pic:nvPicPr>
                  <pic:blipFill>
                    <a:blip r:embed="rId43"/>
                    <a:stretch>
                      <a:fillRect/>
                    </a:stretch>
                  </pic:blipFill>
                  <pic:spPr>
                    <a:xfrm>
                      <a:off x="0" y="0"/>
                      <a:ext cx="5257800" cy="5143500"/>
                    </a:xfrm>
                    <a:prstGeom prst="rect">
                      <a:avLst/>
                    </a:prstGeom>
                  </pic:spPr>
                </pic:pic>
              </a:graphicData>
            </a:graphic>
          </wp:inline>
        </w:drawing>
      </w:r>
    </w:p>
    <w:p>
      <w:pPr>
        <w:spacing w:before="120" w:after="120" w:line="288" w:lineRule="auto"/>
        <w:ind w:left="0"/>
        <w:jc w:val="left"/>
      </w:pPr>
    </w:p>
    <w:sectPr>
      <w:footerReference w:type="default" r:id="rId3"/>
      <w:headerReference w:type="default" r:id="rId44"/>
      <w:pgSz w:orient="portrait" w:h="16840" w:w="11905"/>
    </w:sectPr>
  </w:body>
</w:document>
</file>

<file path=word/footer1.xml><?xml version="1.0" encoding="utf-8"?>
<w:ftr xmlns:w="http://schemas.openxmlformats.org/wordprocessingml/2006/main">
  <w:p/>
</w:ftr>
</file>

<file path=word/header1.xml><?xml version="1.0" encoding="utf-8"?>
<w:hdr xmlns:w="http://schemas.openxmlformats.org/wordprocessingml/2006/main">
  <w:p/>
</w:hdr>
</file>

<file path=word/numbering.xml><?xml version="1.0" encoding="utf-8"?>
<w:numbering xmlns:w="http://schemas.openxmlformats.org/wordprocessingml/2006/main">
  <w:abstractNum w:abstractNumId="404753">
    <w:lvl>
      <w:numFmt w:val="bullet"/>
      <w:suff w:val="tab"/>
      <w:lvlText w:val="•"/>
      <w:rPr>
        <w:color w:val="3370ff"/>
      </w:rPr>
    </w:lvl>
  </w:abstractNum>
  <w:abstractNum w:abstractNumId="404754">
    <w:lvl>
      <w:numFmt w:val="bullet"/>
      <w:suff w:val="tab"/>
      <w:lvlText w:val="•"/>
      <w:rPr>
        <w:color w:val="3370ff"/>
      </w:rPr>
    </w:lvl>
  </w:abstractNum>
  <w:abstractNum w:abstractNumId="404755">
    <w:lvl>
      <w:numFmt w:val="bullet"/>
      <w:suff w:val="tab"/>
      <w:lvlText w:val="•"/>
      <w:rPr>
        <w:color w:val="3370ff"/>
      </w:rPr>
    </w:lvl>
  </w:abstractNum>
  <w:abstractNum w:abstractNumId="404756">
    <w:lvl>
      <w:numFmt w:val="bullet"/>
      <w:suff w:val="tab"/>
      <w:lvlText w:val="•"/>
      <w:rPr>
        <w:color w:val="3370ff"/>
      </w:rPr>
    </w:lvl>
  </w:abstractNum>
  <w:abstractNum w:abstractNumId="404757">
    <w:lvl>
      <w:numFmt w:val="bullet"/>
      <w:suff w:val="tab"/>
      <w:lvlText w:val="•"/>
      <w:rPr>
        <w:color w:val="3370ff"/>
      </w:rPr>
    </w:lvl>
  </w:abstractNum>
  <w:abstractNum w:abstractNumId="404758">
    <w:lvl>
      <w:numFmt w:val="bullet"/>
      <w:suff w:val="tab"/>
      <w:lvlText w:val="•"/>
      <w:rPr>
        <w:color w:val="3370ff"/>
      </w:rPr>
    </w:lvl>
  </w:abstractNum>
  <w:abstractNum w:abstractNumId="404759">
    <w:lvl>
      <w:numFmt w:val="bullet"/>
      <w:suff w:val="tab"/>
      <w:lvlText w:val="•"/>
      <w:rPr>
        <w:color w:val="3370ff"/>
      </w:rPr>
    </w:lvl>
  </w:abstractNum>
  <w:abstractNum w:abstractNumId="404760">
    <w:lvl>
      <w:numFmt w:val="bullet"/>
      <w:suff w:val="tab"/>
      <w:lvlText w:val="•"/>
      <w:rPr>
        <w:color w:val="3370ff"/>
      </w:rPr>
    </w:lvl>
  </w:abstractNum>
  <w:abstractNum w:abstractNumId="404761">
    <w:lvl>
      <w:numFmt w:val="bullet"/>
      <w:suff w:val="tab"/>
      <w:lvlText w:val="•"/>
      <w:rPr>
        <w:color w:val="3370ff"/>
      </w:rPr>
    </w:lvl>
  </w:abstractNum>
  <w:abstractNum w:abstractNumId="404762">
    <w:lvl>
      <w:numFmt w:val="bullet"/>
      <w:suff w:val="tab"/>
      <w:lvlText w:val="•"/>
      <w:rPr>
        <w:color w:val="3370ff"/>
      </w:rPr>
    </w:lvl>
  </w:abstractNum>
  <w:abstractNum w:abstractNumId="404763">
    <w:lvl>
      <w:numFmt w:val="bullet"/>
      <w:suff w:val="tab"/>
      <w:lvlText w:val="•"/>
      <w:rPr>
        <w:color w:val="3370ff"/>
      </w:rPr>
    </w:lvl>
  </w:abstractNum>
  <w:abstractNum w:abstractNumId="404764">
    <w:lvl>
      <w:numFmt w:val="bullet"/>
      <w:suff w:val="tab"/>
      <w:lvlText w:val="•"/>
      <w:rPr>
        <w:color w:val="3370ff"/>
      </w:rPr>
    </w:lvl>
  </w:abstractNum>
  <w:abstractNum w:abstractNumId="404765">
    <w:lvl>
      <w:numFmt w:val="bullet"/>
      <w:suff w:val="tab"/>
      <w:lvlText w:val="•"/>
      <w:rPr>
        <w:color w:val="3370ff"/>
      </w:rPr>
    </w:lvl>
  </w:abstractNum>
  <w:abstractNum w:abstractNumId="404766">
    <w:lvl>
      <w:numFmt w:val="bullet"/>
      <w:suff w:val="tab"/>
      <w:lvlText w:val="•"/>
      <w:rPr>
        <w:color w:val="3370ff"/>
      </w:rPr>
    </w:lvl>
  </w:abstractNum>
  <w:abstractNum w:abstractNumId="404767">
    <w:lvl>
      <w:numFmt w:val="bullet"/>
      <w:suff w:val="tab"/>
      <w:lvlText w:val="•"/>
      <w:rPr>
        <w:color w:val="3370ff"/>
      </w:rPr>
    </w:lvl>
  </w:abstractNum>
  <w:abstractNum w:abstractNumId="404768">
    <w:lvl>
      <w:numFmt w:val="bullet"/>
      <w:suff w:val="tab"/>
      <w:lvlText w:val="•"/>
      <w:rPr>
        <w:color w:val="3370ff"/>
      </w:rPr>
    </w:lvl>
  </w:abstractNum>
  <w:abstractNum w:abstractNumId="404769">
    <w:lvl>
      <w:numFmt w:val="bullet"/>
      <w:suff w:val="tab"/>
      <w:lvlText w:val="•"/>
      <w:rPr>
        <w:color w:val="3370ff"/>
      </w:rPr>
    </w:lvl>
  </w:abstractNum>
  <w:abstractNum w:abstractNumId="404770">
    <w:lvl>
      <w:numFmt w:val="bullet"/>
      <w:suff w:val="tab"/>
      <w:lvlText w:val="•"/>
      <w:rPr>
        <w:color w:val="3370ff"/>
      </w:rPr>
    </w:lvl>
  </w:abstractNum>
  <w:abstractNum w:abstractNumId="404771">
    <w:lvl>
      <w:numFmt w:val="bullet"/>
      <w:suff w:val="tab"/>
      <w:lvlText w:val="•"/>
      <w:rPr>
        <w:color w:val="3370ff"/>
      </w:rPr>
    </w:lvl>
  </w:abstractNum>
  <w:abstractNum w:abstractNumId="404772">
    <w:lvl>
      <w:numFmt w:val="bullet"/>
      <w:suff w:val="tab"/>
      <w:lvlText w:val="•"/>
      <w:rPr>
        <w:color w:val="3370ff"/>
      </w:rPr>
    </w:lvl>
  </w:abstractNum>
  <w:abstractNum w:abstractNumId="404773">
    <w:lvl>
      <w:numFmt w:val="bullet"/>
      <w:suff w:val="tab"/>
      <w:lvlText w:val="•"/>
      <w:rPr>
        <w:color w:val="3370ff"/>
      </w:rPr>
    </w:lvl>
  </w:abstractNum>
  <w:abstractNum w:abstractNumId="404774">
    <w:lvl>
      <w:numFmt w:val="bullet"/>
      <w:suff w:val="tab"/>
      <w:lvlText w:val="•"/>
      <w:rPr>
        <w:color w:val="3370ff"/>
      </w:rPr>
    </w:lvl>
  </w:abstractNum>
  <w:abstractNum w:abstractNumId="404775">
    <w:lvl>
      <w:numFmt w:val="bullet"/>
      <w:suff w:val="tab"/>
      <w:lvlText w:val="•"/>
      <w:rPr>
        <w:color w:val="3370ff"/>
      </w:rPr>
    </w:lvl>
  </w:abstractNum>
  <w:abstractNum w:abstractNumId="404776">
    <w:lvl>
      <w:numFmt w:val="bullet"/>
      <w:suff w:val="tab"/>
      <w:lvlText w:val="•"/>
      <w:rPr>
        <w:color w:val="3370ff"/>
      </w:rPr>
    </w:lvl>
  </w:abstractNum>
  <w:abstractNum w:abstractNumId="404777">
    <w:lvl>
      <w:numFmt w:val="bullet"/>
      <w:suff w:val="tab"/>
      <w:lvlText w:val="•"/>
      <w:rPr>
        <w:color w:val="3370ff"/>
      </w:rPr>
    </w:lvl>
  </w:abstractNum>
  <w:abstractNum w:abstractNumId="404778">
    <w:lvl>
      <w:numFmt w:val="bullet"/>
      <w:suff w:val="tab"/>
      <w:lvlText w:val="•"/>
      <w:rPr>
        <w:color w:val="3370ff"/>
      </w:rPr>
    </w:lvl>
  </w:abstractNum>
  <w:abstractNum w:abstractNumId="404779">
    <w:lvl>
      <w:numFmt w:val="bullet"/>
      <w:suff w:val="tab"/>
      <w:lvlText w:val="•"/>
      <w:rPr>
        <w:color w:val="3370ff"/>
      </w:rPr>
    </w:lvl>
  </w:abstractNum>
  <w:abstractNum w:abstractNumId="404780">
    <w:lvl>
      <w:numFmt w:val="bullet"/>
      <w:suff w:val="tab"/>
      <w:lvlText w:val="•"/>
      <w:rPr>
        <w:color w:val="3370ff"/>
      </w:rPr>
    </w:lvl>
  </w:abstractNum>
  <w:abstractNum w:abstractNumId="404781">
    <w:lvl>
      <w:numFmt w:val="bullet"/>
      <w:suff w:val="tab"/>
      <w:lvlText w:val="•"/>
      <w:rPr>
        <w:color w:val="3370ff"/>
      </w:rPr>
    </w:lvl>
  </w:abstractNum>
  <w:abstractNum w:abstractNumId="404782">
    <w:lvl>
      <w:numFmt w:val="bullet"/>
      <w:suff w:val="tab"/>
      <w:lvlText w:val="•"/>
      <w:rPr>
        <w:color w:val="3370ff"/>
      </w:rPr>
    </w:lvl>
  </w:abstractNum>
  <w:abstractNum w:abstractNumId="404783">
    <w:lvl>
      <w:numFmt w:val="bullet"/>
      <w:suff w:val="tab"/>
      <w:lvlText w:val="•"/>
      <w:rPr>
        <w:color w:val="3370ff"/>
      </w:rPr>
    </w:lvl>
  </w:abstractNum>
  <w:abstractNum w:abstractNumId="404784">
    <w:lvl>
      <w:numFmt w:val="bullet"/>
      <w:suff w:val="tab"/>
      <w:lvlText w:val="•"/>
      <w:rPr>
        <w:color w:val="3370ff"/>
      </w:rPr>
    </w:lvl>
  </w:abstractNum>
  <w:abstractNum w:abstractNumId="404785">
    <w:lvl>
      <w:numFmt w:val="bullet"/>
      <w:suff w:val="tab"/>
      <w:lvlText w:val="•"/>
      <w:rPr>
        <w:color w:val="3370ff"/>
      </w:rPr>
    </w:lvl>
  </w:abstractNum>
  <w:abstractNum w:abstractNumId="404786">
    <w:lvl>
      <w:numFmt w:val="bullet"/>
      <w:suff w:val="tab"/>
      <w:lvlText w:val="•"/>
      <w:rPr>
        <w:color w:val="3370ff"/>
      </w:rPr>
    </w:lvl>
  </w:abstractNum>
  <w:abstractNum w:abstractNumId="404787">
    <w:lvl>
      <w:numFmt w:val="bullet"/>
      <w:suff w:val="tab"/>
      <w:lvlText w:val="•"/>
      <w:rPr>
        <w:color w:val="3370ff"/>
      </w:rPr>
    </w:lvl>
  </w:abstractNum>
  <w:abstractNum w:abstractNumId="404788">
    <w:lvl>
      <w:numFmt w:val="bullet"/>
      <w:suff w:val="tab"/>
      <w:lvlText w:val="•"/>
      <w:rPr>
        <w:color w:val="3370ff"/>
      </w:rPr>
    </w:lvl>
  </w:abstractNum>
  <w:abstractNum w:abstractNumId="404789">
    <w:lvl>
      <w:numFmt w:val="bullet"/>
      <w:suff w:val="tab"/>
      <w:lvlText w:val="￮"/>
      <w:rPr>
        <w:color w:val="3370ff"/>
      </w:rPr>
    </w:lvl>
  </w:abstractNum>
  <w:abstractNum w:abstractNumId="404790">
    <w:lvl>
      <w:numFmt w:val="bullet"/>
      <w:suff w:val="tab"/>
      <w:lvlText w:val="￮"/>
      <w:rPr>
        <w:color w:val="3370ff"/>
      </w:rPr>
    </w:lvl>
  </w:abstractNum>
  <w:abstractNum w:abstractNumId="404791">
    <w:lvl>
      <w:numFmt w:val="bullet"/>
      <w:suff w:val="tab"/>
      <w:lvlText w:val="￮"/>
      <w:rPr>
        <w:color w:val="3370ff"/>
      </w:rPr>
    </w:lvl>
  </w:abstractNum>
  <w:abstractNum w:abstractNumId="404792">
    <w:lvl>
      <w:numFmt w:val="bullet"/>
      <w:suff w:val="tab"/>
      <w:lvlText w:val="￮"/>
      <w:rPr>
        <w:color w:val="3370ff"/>
      </w:rPr>
    </w:lvl>
  </w:abstractNum>
  <w:abstractNum w:abstractNumId="404793">
    <w:lvl>
      <w:numFmt w:val="bullet"/>
      <w:suff w:val="tab"/>
      <w:lvlText w:val="•"/>
      <w:rPr>
        <w:color w:val="3370ff"/>
      </w:rPr>
    </w:lvl>
  </w:abstractNum>
  <w:abstractNum w:abstractNumId="404794">
    <w:lvl>
      <w:numFmt w:val="bullet"/>
      <w:suff w:val="tab"/>
      <w:lvlText w:val="￮"/>
      <w:rPr>
        <w:color w:val="3370ff"/>
      </w:rPr>
    </w:lvl>
  </w:abstractNum>
  <w:abstractNum w:abstractNumId="404795">
    <w:lvl>
      <w:numFmt w:val="bullet"/>
      <w:suff w:val="tab"/>
      <w:lvlText w:val="￮"/>
      <w:rPr>
        <w:color w:val="3370ff"/>
      </w:rPr>
    </w:lvl>
  </w:abstractNum>
  <w:abstractNum w:abstractNumId="404796">
    <w:lvl>
      <w:numFmt w:val="bullet"/>
      <w:suff w:val="tab"/>
      <w:lvlText w:val="￮"/>
      <w:rPr>
        <w:color w:val="3370ff"/>
      </w:rPr>
    </w:lvl>
  </w:abstractNum>
  <w:abstractNum w:abstractNumId="404797">
    <w:lvl>
      <w:numFmt w:val="bullet"/>
      <w:suff w:val="tab"/>
      <w:lvlText w:val="￮"/>
      <w:rPr>
        <w:color w:val="3370ff"/>
      </w:rPr>
    </w:lvl>
  </w:abstractNum>
  <w:abstractNum w:abstractNumId="404798">
    <w:lvl>
      <w:numFmt w:val="bullet"/>
      <w:suff w:val="tab"/>
      <w:lvlText w:val="•"/>
      <w:rPr>
        <w:color w:val="3370ff"/>
      </w:rPr>
    </w:lvl>
  </w:abstractNum>
  <w:abstractNum w:abstractNumId="404799">
    <w:lvl>
      <w:numFmt w:val="bullet"/>
      <w:suff w:val="tab"/>
      <w:lvlText w:val="￮"/>
      <w:rPr>
        <w:color w:val="3370ff"/>
      </w:rPr>
    </w:lvl>
  </w:abstractNum>
  <w:abstractNum w:abstractNumId="404800">
    <w:lvl>
      <w:numFmt w:val="bullet"/>
      <w:suff w:val="tab"/>
      <w:lvlText w:val="￮"/>
      <w:rPr>
        <w:color w:val="3370ff"/>
      </w:rPr>
    </w:lvl>
  </w:abstractNum>
  <w:abstractNum w:abstractNumId="404801">
    <w:lvl>
      <w:numFmt w:val="bullet"/>
      <w:suff w:val="tab"/>
      <w:lvlText w:val="￮"/>
      <w:rPr>
        <w:color w:val="3370ff"/>
      </w:rPr>
    </w:lvl>
  </w:abstractNum>
  <w:abstractNum w:abstractNumId="404802">
    <w:lvl>
      <w:numFmt w:val="bullet"/>
      <w:suff w:val="tab"/>
      <w:lvlText w:val="￮"/>
      <w:rPr>
        <w:color w:val="3370ff"/>
      </w:rPr>
    </w:lvl>
  </w:abstractNum>
  <w:abstractNum w:abstractNumId="404803">
    <w:lvl>
      <w:numFmt w:val="bullet"/>
      <w:suff w:val="tab"/>
      <w:lvlText w:val="•"/>
      <w:rPr>
        <w:color w:val="3370ff"/>
      </w:rPr>
    </w:lvl>
  </w:abstractNum>
  <w:abstractNum w:abstractNumId="404804">
    <w:lvl>
      <w:numFmt w:val="bullet"/>
      <w:suff w:val="tab"/>
      <w:lvlText w:val="•"/>
      <w:rPr>
        <w:color w:val="3370ff"/>
      </w:rPr>
    </w:lvl>
  </w:abstractNum>
  <w:abstractNum w:abstractNumId="404805">
    <w:lvl>
      <w:numFmt w:val="bullet"/>
      <w:suff w:val="tab"/>
      <w:lvlText w:val="•"/>
      <w:rPr>
        <w:color w:val="3370ff"/>
      </w:rPr>
    </w:lvl>
  </w:abstractNum>
  <w:abstractNum w:abstractNumId="404806">
    <w:lvl>
      <w:numFmt w:val="bullet"/>
      <w:suff w:val="tab"/>
      <w:lvlText w:val="•"/>
      <w:rPr>
        <w:color w:val="3370ff"/>
      </w:rPr>
    </w:lvl>
  </w:abstractNum>
  <w:abstractNum w:abstractNumId="404807">
    <w:lvl>
      <w:numFmt w:val="bullet"/>
      <w:suff w:val="tab"/>
      <w:lvlText w:val="•"/>
      <w:rPr>
        <w:color w:val="3370ff"/>
      </w:rPr>
    </w:lvl>
  </w:abstractNum>
  <w:abstractNum w:abstractNumId="404808">
    <w:lvl>
      <w:numFmt w:val="bullet"/>
      <w:suff w:val="tab"/>
      <w:lvlText w:val="•"/>
      <w:rPr>
        <w:color w:val="3370ff"/>
      </w:rPr>
    </w:lvl>
  </w:abstractNum>
  <w:abstractNum w:abstractNumId="404809">
    <w:lvl>
      <w:numFmt w:val="bullet"/>
      <w:suff w:val="tab"/>
      <w:lvlText w:val="•"/>
      <w:rPr>
        <w:color w:val="3370ff"/>
      </w:rPr>
    </w:lvl>
  </w:abstractNum>
  <w:abstractNum w:abstractNumId="404810">
    <w:lvl>
      <w:numFmt w:val="bullet"/>
      <w:suff w:val="tab"/>
      <w:lvlText w:val="•"/>
      <w:rPr>
        <w:color w:val="3370ff"/>
      </w:rPr>
    </w:lvl>
  </w:abstractNum>
  <w:abstractNum w:abstractNumId="404811">
    <w:lvl>
      <w:numFmt w:val="bullet"/>
      <w:suff w:val="tab"/>
      <w:lvlText w:val="•"/>
      <w:rPr>
        <w:color w:val="3370ff"/>
      </w:rPr>
    </w:lvl>
  </w:abstractNum>
  <w:abstractNum w:abstractNumId="404812">
    <w:lvl>
      <w:numFmt w:val="bullet"/>
      <w:suff w:val="tab"/>
      <w:lvlText w:val="•"/>
      <w:rPr>
        <w:color w:val="3370ff"/>
      </w:rPr>
    </w:lvl>
  </w:abstractNum>
  <w:abstractNum w:abstractNumId="404813">
    <w:lvl>
      <w:numFmt w:val="bullet"/>
      <w:suff w:val="tab"/>
      <w:lvlText w:val="•"/>
      <w:rPr>
        <w:color w:val="3370ff"/>
      </w:rPr>
    </w:lvl>
  </w:abstractNum>
  <w:num w:numId="1">
    <w:abstractNumId w:val="404753"/>
  </w:num>
  <w:num w:numId="2">
    <w:abstractNumId w:val="404754"/>
  </w:num>
  <w:num w:numId="3">
    <w:abstractNumId w:val="404755"/>
  </w:num>
  <w:num w:numId="4">
    <w:abstractNumId w:val="404756"/>
  </w:num>
  <w:num w:numId="5">
    <w:abstractNumId w:val="404757"/>
  </w:num>
  <w:num w:numId="6">
    <w:abstractNumId w:val="404758"/>
  </w:num>
  <w:num w:numId="7">
    <w:abstractNumId w:val="404759"/>
  </w:num>
  <w:num w:numId="8">
    <w:abstractNumId w:val="404760"/>
  </w:num>
  <w:num w:numId="9">
    <w:abstractNumId w:val="404761"/>
  </w:num>
  <w:num w:numId="10">
    <w:abstractNumId w:val="404762"/>
  </w:num>
  <w:num w:numId="11">
    <w:abstractNumId w:val="404763"/>
  </w:num>
  <w:num w:numId="12">
    <w:abstractNumId w:val="404764"/>
  </w:num>
  <w:num w:numId="13">
    <w:abstractNumId w:val="404765"/>
  </w:num>
  <w:num w:numId="14">
    <w:abstractNumId w:val="404766"/>
  </w:num>
  <w:num w:numId="15">
    <w:abstractNumId w:val="404767"/>
  </w:num>
  <w:num w:numId="16">
    <w:abstractNumId w:val="404768"/>
  </w:num>
  <w:num w:numId="17">
    <w:abstractNumId w:val="404769"/>
  </w:num>
  <w:num w:numId="18">
    <w:abstractNumId w:val="404770"/>
  </w:num>
  <w:num w:numId="19">
    <w:abstractNumId w:val="404771"/>
  </w:num>
  <w:num w:numId="20">
    <w:abstractNumId w:val="404772"/>
  </w:num>
  <w:num w:numId="21">
    <w:abstractNumId w:val="404773"/>
  </w:num>
  <w:num w:numId="22">
    <w:abstractNumId w:val="404774"/>
  </w:num>
  <w:num w:numId="23">
    <w:abstractNumId w:val="404775"/>
  </w:num>
  <w:num w:numId="24">
    <w:abstractNumId w:val="404776"/>
  </w:num>
  <w:num w:numId="25">
    <w:abstractNumId w:val="404777"/>
  </w:num>
  <w:num w:numId="26">
    <w:abstractNumId w:val="404778"/>
  </w:num>
  <w:num w:numId="27">
    <w:abstractNumId w:val="404779"/>
  </w:num>
  <w:num w:numId="28">
    <w:abstractNumId w:val="404780"/>
  </w:num>
  <w:num w:numId="29">
    <w:abstractNumId w:val="404781"/>
  </w:num>
  <w:num w:numId="30">
    <w:abstractNumId w:val="404782"/>
  </w:num>
  <w:num w:numId="31">
    <w:abstractNumId w:val="404783"/>
  </w:num>
  <w:num w:numId="32">
    <w:abstractNumId w:val="404784"/>
  </w:num>
  <w:num w:numId="33">
    <w:abstractNumId w:val="404785"/>
  </w:num>
  <w:num w:numId="34">
    <w:abstractNumId w:val="404786"/>
  </w:num>
  <w:num w:numId="35">
    <w:abstractNumId w:val="404787"/>
  </w:num>
  <w:num w:numId="36">
    <w:abstractNumId w:val="404788"/>
  </w:num>
  <w:num w:numId="37">
    <w:abstractNumId w:val="404789"/>
  </w:num>
  <w:num w:numId="38">
    <w:abstractNumId w:val="404790"/>
  </w:num>
  <w:num w:numId="39">
    <w:abstractNumId w:val="404791"/>
  </w:num>
  <w:num w:numId="40">
    <w:abstractNumId w:val="404792"/>
  </w:num>
  <w:num w:numId="41">
    <w:abstractNumId w:val="404793"/>
  </w:num>
  <w:num w:numId="42">
    <w:abstractNumId w:val="404794"/>
  </w:num>
  <w:num w:numId="43">
    <w:abstractNumId w:val="404795"/>
  </w:num>
  <w:num w:numId="44">
    <w:abstractNumId w:val="404796"/>
  </w:num>
  <w:num w:numId="45">
    <w:abstractNumId w:val="404797"/>
  </w:num>
  <w:num w:numId="46">
    <w:abstractNumId w:val="404798"/>
  </w:num>
  <w:num w:numId="47">
    <w:abstractNumId w:val="404799"/>
  </w:num>
  <w:num w:numId="48">
    <w:abstractNumId w:val="404800"/>
  </w:num>
  <w:num w:numId="49">
    <w:abstractNumId w:val="404801"/>
  </w:num>
  <w:num w:numId="50">
    <w:abstractNumId w:val="404802"/>
  </w:num>
  <w:num w:numId="51">
    <w:abstractNumId w:val="404803"/>
  </w:num>
  <w:num w:numId="52">
    <w:abstractNumId w:val="404804"/>
  </w:num>
  <w:num w:numId="53">
    <w:abstractNumId w:val="404805"/>
  </w:num>
  <w:num w:numId="54">
    <w:abstractNumId w:val="404806"/>
  </w:num>
  <w:num w:numId="55">
    <w:abstractNumId w:val="404807"/>
  </w:num>
  <w:num w:numId="56">
    <w:abstractNumId w:val="404808"/>
  </w:num>
  <w:num w:numId="57">
    <w:abstractNumId w:val="404809"/>
  </w:num>
  <w:num w:numId="58">
    <w:abstractNumId w:val="404810"/>
  </w:num>
  <w:num w:numId="59">
    <w:abstractNumId w:val="404811"/>
  </w:num>
  <w:num w:numId="60">
    <w:abstractNumId w:val="404812"/>
  </w:num>
  <w:num w:numId="61">
    <w:abstractNumId w:val="404813"/>
  </w:num>
</w:numbering>
</file>

<file path=word/settings.xml><?xml version="1.0" encoding="utf-8"?>
<w:settings xmlns:w="http://schemas.openxmlformats.org/wordprocessingml/2006/main"/>
</file>

<file path=word/styles.xml><?xml version="1.0" encoding="utf-8"?>
<w:styles xmlns:w="http://schemas.openxmlformats.org/wordprocessingml/2006/main"/>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6.png" Type="http://schemas.openxmlformats.org/officeDocument/2006/relationships/image"/><Relationship Id="rId11" Target="media/image7.png" Type="http://schemas.openxmlformats.org/officeDocument/2006/relationships/image"/><Relationship Id="rId12" Target="media/image8.png" Type="http://schemas.openxmlformats.org/officeDocument/2006/relationships/image"/><Relationship Id="rId13" Target="media/image9.png" Type="http://schemas.openxmlformats.org/officeDocument/2006/relationships/image"/><Relationship Id="rId14" Target="media/image10.png" Type="http://schemas.openxmlformats.org/officeDocument/2006/relationships/image"/><Relationship Id="rId15" Target="media/image11.jpeg" Type="http://schemas.openxmlformats.org/officeDocument/2006/relationships/image"/><Relationship Id="rId16" Target="media/image12.png" Type="http://schemas.openxmlformats.org/officeDocument/2006/relationships/image"/><Relationship Id="rId17" Target="media/image13.png" Type="http://schemas.openxmlformats.org/officeDocument/2006/relationships/image"/><Relationship Id="rId18" Target="media/image14.png" Type="http://schemas.openxmlformats.org/officeDocument/2006/relationships/image"/><Relationship Id="rId19" Target="media/image15.png" Type="http://schemas.openxmlformats.org/officeDocument/2006/relationships/image"/><Relationship Id="rId2" Target="styles.xml" Type="http://schemas.openxmlformats.org/officeDocument/2006/relationships/styles"/><Relationship Id="rId20" Target="media/image16.png" Type="http://schemas.openxmlformats.org/officeDocument/2006/relationships/image"/><Relationship Id="rId21" Target="media/image17.png" Type="http://schemas.openxmlformats.org/officeDocument/2006/relationships/image"/><Relationship Id="rId22" Target="media/image18.png" Type="http://schemas.openxmlformats.org/officeDocument/2006/relationships/image"/><Relationship Id="rId23" Target="media/image19.png" Type="http://schemas.openxmlformats.org/officeDocument/2006/relationships/image"/><Relationship Id="rId24" Target="media/image20.png" Type="http://schemas.openxmlformats.org/officeDocument/2006/relationships/image"/><Relationship Id="rId25" Target="media/image21.png" Type="http://schemas.openxmlformats.org/officeDocument/2006/relationships/image"/><Relationship Id="rId26" Target="media/image22.png" Type="http://schemas.openxmlformats.org/officeDocument/2006/relationships/image"/><Relationship Id="rId27" Target="media/image23.png" Type="http://schemas.openxmlformats.org/officeDocument/2006/relationships/image"/><Relationship Id="rId28" Target="media/image24.png" Type="http://schemas.openxmlformats.org/officeDocument/2006/relationships/image"/><Relationship Id="rId29" Target="media/image25.png" Type="http://schemas.openxmlformats.org/officeDocument/2006/relationships/image"/><Relationship Id="rId3" Target="footer1.xml" Type="http://schemas.openxmlformats.org/officeDocument/2006/relationships/footer"/><Relationship Id="rId30" Target="media/image26.png" Type="http://schemas.openxmlformats.org/officeDocument/2006/relationships/image"/><Relationship Id="rId31" Target="media/image27.png" Type="http://schemas.openxmlformats.org/officeDocument/2006/relationships/image"/><Relationship Id="rId32" Target="media/image28.png" Type="http://schemas.openxmlformats.org/officeDocument/2006/relationships/image"/><Relationship Id="rId33" Target="media/image29.png" Type="http://schemas.openxmlformats.org/officeDocument/2006/relationships/image"/><Relationship Id="rId34" Target="media/image30.png" Type="http://schemas.openxmlformats.org/officeDocument/2006/relationships/image"/><Relationship Id="rId35" Target="media/image31.png" Type="http://schemas.openxmlformats.org/officeDocument/2006/relationships/image"/><Relationship Id="rId36" Target="media/image32.png" Type="http://schemas.openxmlformats.org/officeDocument/2006/relationships/image"/><Relationship Id="rId37" Target="media/image33.png" Type="http://schemas.openxmlformats.org/officeDocument/2006/relationships/image"/><Relationship Id="rId38" Target="media/image34.jpeg" Type="http://schemas.openxmlformats.org/officeDocument/2006/relationships/image"/><Relationship Id="rId39" Target="media/image35.png" Type="http://schemas.openxmlformats.org/officeDocument/2006/relationships/image"/><Relationship Id="rId4" Target="media/image1.png" Type="http://schemas.openxmlformats.org/officeDocument/2006/relationships/image"/><Relationship Id="rId40" Target="media/image36.jpeg" Type="http://schemas.openxmlformats.org/officeDocument/2006/relationships/image"/><Relationship Id="rId41" Target="media/image37.png" Type="http://schemas.openxmlformats.org/officeDocument/2006/relationships/image"/><Relationship Id="rId42" Target="media/image38.png" Type="http://schemas.openxmlformats.org/officeDocument/2006/relationships/image"/><Relationship Id="rId43" Target="media/image39.png" Type="http://schemas.openxmlformats.org/officeDocument/2006/relationships/image"/><Relationship Id="rId44" Target="header1.xml" Type="http://schemas.openxmlformats.org/officeDocument/2006/relationships/header"/><Relationship Id="rId5" Target="media/image2.png" Type="http://schemas.openxmlformats.org/officeDocument/2006/relationships/image"/><Relationship Id="rId6" Target="numbering.xml" Type="http://schemas.openxmlformats.org/officeDocument/2006/relationships/numbering"/><Relationship Id="rId7" Target="media/image3.png" Type="http://schemas.openxmlformats.org/officeDocument/2006/relationships/image"/><Relationship Id="rId8" Target="media/image4.png" Type="http://schemas.openxmlformats.org/officeDocument/2006/relationships/image"/><Relationship Id="rId9" Target="media/image5.png" Type="http://schemas.openxmlformats.org/officeDocument/2006/relationships/image"/></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2025-06-25T04:35:58Z</dcterms:created>
  <dc:creator>Apache POI</dc:creator>
</cp:coreProperties>
</file>